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ind w:right="-10" w:rightChars="-5"/>
        <w:jc w:val="center"/>
        <w:rPr>
          <w:rFonts w:ascii="宋体" w:hAnsi="宋体" w:cs="宋体"/>
          <w:b/>
          <w:bCs/>
          <w:sz w:val="44"/>
          <w:szCs w:val="44"/>
        </w:rPr>
      </w:pPr>
    </w:p>
    <w:p>
      <w:pPr>
        <w:spacing w:line="600" w:lineRule="auto"/>
        <w:ind w:right="-10" w:rightChars="-5"/>
        <w:jc w:val="center"/>
        <w:rPr>
          <w:rFonts w:hint="eastAsia" w:ascii="宋体" w:hAnsi="宋体" w:cs="宋体"/>
          <w:b/>
          <w:bCs/>
          <w:sz w:val="44"/>
          <w:szCs w:val="44"/>
        </w:rPr>
      </w:pPr>
      <w:bookmarkStart w:id="0" w:name="_Hlk86405418"/>
      <w:bookmarkStart w:id="1" w:name="_Hlk86404886"/>
      <w:bookmarkStart w:id="2" w:name="_Hlk85470949"/>
      <w:r>
        <w:rPr>
          <w:rFonts w:hint="eastAsia" w:ascii="宋体" w:hAnsi="宋体" w:cs="宋体"/>
          <w:b/>
          <w:bCs/>
          <w:sz w:val="44"/>
          <w:szCs w:val="44"/>
        </w:rPr>
        <w:t>恩施大峡谷办公用品采购项目</w:t>
      </w:r>
      <w:bookmarkEnd w:id="0"/>
      <w:bookmarkEnd w:id="1"/>
      <w:bookmarkEnd w:id="2"/>
    </w:p>
    <w:p>
      <w:pPr>
        <w:spacing w:line="600" w:lineRule="auto"/>
        <w:ind w:right="-10" w:rightChars="-5"/>
        <w:jc w:val="center"/>
        <w:rPr>
          <w:rFonts w:ascii="宋体" w:hAnsi="宋体" w:cs="宋体"/>
          <w:b/>
          <w:bCs/>
          <w:spacing w:val="12"/>
          <w:kern w:val="0"/>
          <w:sz w:val="72"/>
          <w:szCs w:val="72"/>
        </w:rPr>
      </w:pPr>
      <w:r>
        <w:rPr>
          <w:rFonts w:hint="eastAsia" w:ascii="宋体" w:hAnsi="宋体" w:cs="宋体"/>
          <w:b/>
          <w:bCs/>
          <w:sz w:val="48"/>
          <w:szCs w:val="48"/>
        </w:rPr>
        <w:t>项目编号：</w:t>
      </w:r>
      <w:bookmarkStart w:id="3" w:name="_Hlk85471014"/>
      <w:r>
        <w:rPr>
          <w:rFonts w:ascii="宋体" w:hAnsi="宋体" w:cs="宋体"/>
          <w:b/>
          <w:bCs/>
          <w:sz w:val="48"/>
          <w:szCs w:val="48"/>
        </w:rPr>
        <w:t>ESDXG</w:t>
      </w:r>
      <w:r>
        <w:rPr>
          <w:rFonts w:hint="eastAsia" w:ascii="宋体" w:hAnsi="宋体" w:cs="宋体"/>
          <w:b/>
          <w:bCs/>
          <w:sz w:val="48"/>
          <w:szCs w:val="48"/>
        </w:rPr>
        <w:t>-</w:t>
      </w:r>
      <w:r>
        <w:rPr>
          <w:rFonts w:ascii="宋体" w:hAnsi="宋体" w:cs="宋体"/>
          <w:b/>
          <w:bCs/>
          <w:sz w:val="48"/>
          <w:szCs w:val="48"/>
        </w:rPr>
        <w:t>CG</w:t>
      </w:r>
      <w:r>
        <w:rPr>
          <w:rFonts w:hint="eastAsia" w:ascii="宋体" w:hAnsi="宋体" w:cs="宋体"/>
          <w:b/>
          <w:bCs/>
          <w:sz w:val="48"/>
          <w:szCs w:val="48"/>
          <w:lang w:val="en-US" w:eastAsia="zh-CN"/>
        </w:rPr>
        <w:t>HT</w:t>
      </w:r>
      <w:r>
        <w:rPr>
          <w:rFonts w:ascii="宋体" w:hAnsi="宋体" w:cs="宋体"/>
          <w:b/>
          <w:bCs/>
          <w:sz w:val="48"/>
          <w:szCs w:val="48"/>
        </w:rPr>
        <w:t>-2021-</w:t>
      </w:r>
      <w:r>
        <w:rPr>
          <w:rFonts w:hint="eastAsia" w:ascii="宋体" w:hAnsi="宋体" w:cs="宋体"/>
          <w:b/>
          <w:bCs/>
          <w:sz w:val="48"/>
          <w:szCs w:val="48"/>
        </w:rPr>
        <w:t>0</w:t>
      </w:r>
      <w:r>
        <w:rPr>
          <w:rFonts w:ascii="宋体" w:hAnsi="宋体" w:cs="宋体"/>
          <w:b/>
          <w:bCs/>
          <w:sz w:val="48"/>
          <w:szCs w:val="48"/>
        </w:rPr>
        <w:t>0</w:t>
      </w:r>
      <w:bookmarkEnd w:id="3"/>
      <w:r>
        <w:rPr>
          <w:rFonts w:hint="eastAsia" w:ascii="宋体" w:hAnsi="宋体" w:cs="宋体"/>
          <w:b/>
          <w:bCs/>
          <w:sz w:val="48"/>
          <w:szCs w:val="48"/>
        </w:rPr>
        <w:t>3</w:t>
      </w:r>
    </w:p>
    <w:p>
      <w:pPr>
        <w:jc w:val="center"/>
        <w:rPr>
          <w:rFonts w:ascii="黑体" w:eastAsia="黑体"/>
          <w:b/>
          <w:sz w:val="72"/>
          <w:szCs w:val="72"/>
        </w:rPr>
      </w:pPr>
    </w:p>
    <w:p>
      <w:pPr>
        <w:jc w:val="center"/>
        <w:rPr>
          <w:rFonts w:ascii="黑体" w:eastAsia="黑体"/>
          <w:b/>
          <w:sz w:val="72"/>
          <w:szCs w:val="72"/>
        </w:rPr>
      </w:pPr>
      <w:r>
        <w:rPr>
          <w:rFonts w:hint="eastAsia" w:ascii="黑体" w:eastAsia="黑体"/>
          <w:b/>
          <w:sz w:val="72"/>
          <w:szCs w:val="72"/>
        </w:rPr>
        <w:t>询</w:t>
      </w:r>
    </w:p>
    <w:p>
      <w:pPr>
        <w:jc w:val="center"/>
        <w:rPr>
          <w:rFonts w:ascii="黑体" w:eastAsia="黑体"/>
          <w:b/>
          <w:sz w:val="72"/>
          <w:szCs w:val="72"/>
        </w:rPr>
      </w:pPr>
      <w:r>
        <w:rPr>
          <w:rFonts w:hint="eastAsia" w:ascii="黑体" w:eastAsia="黑体"/>
          <w:b/>
          <w:sz w:val="72"/>
          <w:szCs w:val="72"/>
        </w:rPr>
        <w:t xml:space="preserve"> </w:t>
      </w:r>
    </w:p>
    <w:p>
      <w:pPr>
        <w:jc w:val="center"/>
        <w:rPr>
          <w:rFonts w:ascii="黑体" w:eastAsia="黑体"/>
          <w:b/>
          <w:sz w:val="72"/>
          <w:szCs w:val="72"/>
        </w:rPr>
      </w:pPr>
      <w:r>
        <w:rPr>
          <w:rFonts w:hint="eastAsia" w:ascii="黑体" w:eastAsia="黑体"/>
          <w:b/>
          <w:sz w:val="72"/>
          <w:szCs w:val="72"/>
        </w:rPr>
        <w:t>价</w:t>
      </w:r>
    </w:p>
    <w:p>
      <w:pPr>
        <w:jc w:val="center"/>
        <w:rPr>
          <w:rFonts w:ascii="黑体" w:eastAsia="黑体"/>
          <w:b/>
          <w:sz w:val="72"/>
          <w:szCs w:val="72"/>
        </w:rPr>
      </w:pPr>
      <w:r>
        <w:rPr>
          <w:rFonts w:hint="eastAsia" w:ascii="黑体" w:eastAsia="黑体"/>
          <w:b/>
          <w:sz w:val="72"/>
          <w:szCs w:val="72"/>
        </w:rPr>
        <w:t xml:space="preserve"> </w:t>
      </w:r>
    </w:p>
    <w:p>
      <w:pPr>
        <w:jc w:val="center"/>
        <w:rPr>
          <w:rFonts w:ascii="黑体" w:eastAsia="黑体"/>
          <w:b/>
          <w:sz w:val="72"/>
          <w:szCs w:val="72"/>
        </w:rPr>
      </w:pPr>
      <w:r>
        <w:rPr>
          <w:rFonts w:hint="eastAsia" w:ascii="黑体" w:eastAsia="黑体"/>
          <w:b/>
          <w:sz w:val="72"/>
          <w:szCs w:val="72"/>
        </w:rPr>
        <w:t>文</w:t>
      </w:r>
    </w:p>
    <w:p>
      <w:pPr>
        <w:jc w:val="center"/>
        <w:rPr>
          <w:rFonts w:ascii="黑体" w:eastAsia="黑体"/>
          <w:b/>
          <w:sz w:val="72"/>
          <w:szCs w:val="72"/>
        </w:rPr>
      </w:pPr>
      <w:r>
        <w:rPr>
          <w:rFonts w:hint="eastAsia" w:ascii="黑体" w:eastAsia="黑体"/>
          <w:b/>
          <w:sz w:val="72"/>
          <w:szCs w:val="72"/>
        </w:rPr>
        <w:t xml:space="preserve"> </w:t>
      </w:r>
    </w:p>
    <w:p>
      <w:pPr>
        <w:jc w:val="center"/>
        <w:rPr>
          <w:rFonts w:ascii="黑体" w:eastAsia="黑体"/>
          <w:b/>
          <w:sz w:val="72"/>
          <w:szCs w:val="72"/>
        </w:rPr>
      </w:pPr>
      <w:r>
        <w:rPr>
          <w:rFonts w:hint="eastAsia" w:ascii="黑体" w:eastAsia="黑体"/>
          <w:b/>
          <w:sz w:val="72"/>
          <w:szCs w:val="72"/>
        </w:rPr>
        <w:t>件</w:t>
      </w:r>
    </w:p>
    <w:p>
      <w:pPr>
        <w:jc w:val="center"/>
        <w:rPr>
          <w:rFonts w:ascii="宋体" w:hAnsi="宋体" w:cs="宋体"/>
          <w:spacing w:val="4"/>
          <w:szCs w:val="28"/>
        </w:rPr>
      </w:pPr>
    </w:p>
    <w:p>
      <w:pPr>
        <w:pStyle w:val="2"/>
      </w:pPr>
    </w:p>
    <w:p>
      <w:pPr>
        <w:jc w:val="left"/>
        <w:rPr>
          <w:rFonts w:ascii="方正小标宋简体" w:hAnsi="宋体" w:eastAsia="方正小标宋简体"/>
          <w:bCs/>
          <w:szCs w:val="28"/>
        </w:rPr>
      </w:pPr>
      <w:r>
        <w:rPr>
          <w:rFonts w:hint="eastAsia" w:ascii="方正小标宋简体" w:eastAsia="方正小标宋简体"/>
          <w:bCs/>
          <w:szCs w:val="28"/>
        </w:rPr>
        <w:t xml:space="preserve">    </w:t>
      </w:r>
      <w:bookmarkStart w:id="4" w:name="OLE_LINK2"/>
      <w:r>
        <w:rPr>
          <w:rFonts w:hint="eastAsia" w:ascii="方正小标宋简体" w:eastAsia="方正小标宋简体"/>
          <w:bCs/>
          <w:szCs w:val="28"/>
        </w:rPr>
        <w:t xml:space="preserve">       </w:t>
      </w:r>
    </w:p>
    <w:bookmarkEnd w:id="4"/>
    <w:p>
      <w:pPr>
        <w:widowControl/>
        <w:adjustRightInd w:val="0"/>
        <w:snapToGrid w:val="0"/>
        <w:spacing w:line="440" w:lineRule="exact"/>
        <w:ind w:firstLine="643" w:firstLineChars="200"/>
        <w:rPr>
          <w:rFonts w:ascii="宋体" w:hAnsi="宋体" w:cs="宋体"/>
          <w:sz w:val="32"/>
          <w:szCs w:val="28"/>
          <w:u w:val="single"/>
        </w:rPr>
      </w:pPr>
      <w:r>
        <w:rPr>
          <w:rFonts w:hint="eastAsia" w:ascii="宋体" w:hAnsi="宋体" w:cs="宋体"/>
          <w:b/>
          <w:sz w:val="32"/>
          <w:szCs w:val="28"/>
        </w:rPr>
        <w:t>采   购   人</w:t>
      </w:r>
      <w:r>
        <w:rPr>
          <w:rFonts w:hint="eastAsia" w:ascii="宋体" w:hAnsi="宋体" w:cs="宋体"/>
          <w:sz w:val="32"/>
          <w:szCs w:val="28"/>
        </w:rPr>
        <w:t>：</w:t>
      </w:r>
      <w:r>
        <w:rPr>
          <w:rFonts w:hint="eastAsia" w:ascii="宋体" w:hAnsi="宋体" w:cs="宋体"/>
          <w:sz w:val="32"/>
          <w:szCs w:val="28"/>
          <w:u w:val="single"/>
        </w:rPr>
        <w:t>恩施大峡谷旅游开发有限公司</w:t>
      </w:r>
    </w:p>
    <w:p>
      <w:pPr>
        <w:spacing w:line="500" w:lineRule="exact"/>
        <w:ind w:right="-10" w:rightChars="-5"/>
        <w:jc w:val="center"/>
        <w:rPr>
          <w:b/>
          <w:sz w:val="30"/>
          <w:szCs w:val="30"/>
        </w:rPr>
      </w:pPr>
      <w:r>
        <w:rPr>
          <w:rFonts w:hint="eastAsia" w:ascii="黑体" w:eastAsia="黑体"/>
          <w:b/>
          <w:sz w:val="32"/>
          <w:szCs w:val="32"/>
        </w:rPr>
        <w:t>二零二一年十一月</w:t>
      </w:r>
    </w:p>
    <w:p>
      <w:pPr>
        <w:jc w:val="center"/>
        <w:rPr>
          <w:rFonts w:ascii="宋体" w:hAnsi="宋体" w:eastAsia="宋体" w:cs="宋体"/>
          <w:sz w:val="32"/>
          <w:szCs w:val="32"/>
        </w:rPr>
        <w:sectPr>
          <w:headerReference r:id="rId3" w:type="default"/>
          <w:pgSz w:w="11906" w:h="16838"/>
          <w:pgMar w:top="1440" w:right="1800" w:bottom="1440" w:left="1800" w:header="851" w:footer="907" w:gutter="0"/>
          <w:cols w:space="425" w:num="1"/>
          <w:docGrid w:type="lines" w:linePitch="312" w:charSpace="0"/>
        </w:sectPr>
      </w:pPr>
    </w:p>
    <w:sdt>
      <w:sdtPr>
        <w:rPr>
          <w:rFonts w:hint="eastAsia" w:ascii="宋体" w:hAnsi="宋体" w:eastAsia="宋体" w:cs="宋体"/>
          <w:sz w:val="24"/>
        </w:rPr>
        <w:id w:val="147455395"/>
        <w:docPartObj>
          <w:docPartGallery w:val="Table of Contents"/>
          <w:docPartUnique/>
        </w:docPartObj>
      </w:sdtPr>
      <w:sdtEndPr>
        <w:rPr>
          <w:rFonts w:hint="eastAsia" w:ascii="宋体" w:hAnsi="宋体" w:eastAsia="宋体" w:cs="宋体"/>
          <w:b/>
          <w:sz w:val="24"/>
        </w:rPr>
      </w:sdtEndPr>
      <w:sdtContent>
        <w:p>
          <w:pPr>
            <w:spacing w:line="440" w:lineRule="exact"/>
            <w:jc w:val="center"/>
            <w:rPr>
              <w:rFonts w:ascii="黑体" w:hAnsi="黑体" w:eastAsia="黑体" w:cs="黑体"/>
              <w:sz w:val="32"/>
              <w:szCs w:val="32"/>
            </w:rPr>
          </w:pPr>
          <w:r>
            <w:rPr>
              <w:rFonts w:hint="eastAsia" w:ascii="黑体" w:hAnsi="黑体" w:eastAsia="黑体" w:cs="黑体"/>
              <w:sz w:val="32"/>
              <w:szCs w:val="32"/>
            </w:rPr>
            <w:t>目录</w:t>
          </w:r>
        </w:p>
        <w:p>
          <w:pPr>
            <w:pStyle w:val="10"/>
            <w:tabs>
              <w:tab w:val="right" w:leader="dot" w:pos="8296"/>
            </w:tabs>
            <w:spacing w:line="720" w:lineRule="auto"/>
            <w:rPr>
              <w:szCs w:val="22"/>
            </w:rPr>
          </w:pPr>
          <w:r>
            <w:rPr>
              <w:rFonts w:hint="eastAsia" w:ascii="宋体" w:hAnsi="宋体" w:cs="宋体"/>
              <w:sz w:val="24"/>
            </w:rPr>
            <w:fldChar w:fldCharType="begin"/>
          </w:r>
          <w:r>
            <w:rPr>
              <w:rFonts w:hint="eastAsia" w:ascii="宋体" w:hAnsi="宋体" w:cs="宋体"/>
              <w:sz w:val="24"/>
            </w:rPr>
            <w:instrText xml:space="preserve">TOC \o "1-2" \h \u </w:instrText>
          </w:r>
          <w:r>
            <w:rPr>
              <w:rFonts w:hint="eastAsia" w:ascii="宋体" w:hAnsi="宋体" w:cs="宋体"/>
              <w:sz w:val="24"/>
            </w:rPr>
            <w:fldChar w:fldCharType="separate"/>
          </w:r>
          <w:r>
            <w:fldChar w:fldCharType="begin"/>
          </w:r>
          <w:r>
            <w:instrText xml:space="preserve"> HYPERLINK \l "_Toc56612790" </w:instrText>
          </w:r>
          <w:r>
            <w:fldChar w:fldCharType="separate"/>
          </w:r>
          <w:r>
            <w:rPr>
              <w:rStyle w:val="16"/>
              <w:rFonts w:hint="eastAsia" w:ascii="黑体" w:hAnsi="黑体" w:eastAsia="黑体" w:cs="黑体"/>
            </w:rPr>
            <w:t>第一章</w:t>
          </w:r>
          <w:r>
            <w:rPr>
              <w:rStyle w:val="16"/>
              <w:rFonts w:ascii="黑体" w:hAnsi="黑体" w:eastAsia="黑体" w:cs="黑体"/>
            </w:rPr>
            <w:t xml:space="preserve">  </w:t>
          </w:r>
          <w:r>
            <w:rPr>
              <w:rStyle w:val="16"/>
              <w:rFonts w:hint="eastAsia" w:ascii="黑体" w:hAnsi="黑体" w:eastAsia="黑体" w:cs="黑体"/>
            </w:rPr>
            <w:t>采购公告</w:t>
          </w:r>
          <w:r>
            <w:tab/>
          </w:r>
          <w:r>
            <w:fldChar w:fldCharType="begin"/>
          </w:r>
          <w:r>
            <w:instrText xml:space="preserve"> PAGEREF _Toc56612790 \h </w:instrText>
          </w:r>
          <w:r>
            <w:fldChar w:fldCharType="separate"/>
          </w:r>
          <w:r>
            <w:t>1</w:t>
          </w:r>
          <w:r>
            <w:fldChar w:fldCharType="end"/>
          </w:r>
          <w:r>
            <w:fldChar w:fldCharType="end"/>
          </w:r>
        </w:p>
        <w:p>
          <w:pPr>
            <w:pStyle w:val="10"/>
            <w:tabs>
              <w:tab w:val="right" w:leader="dot" w:pos="8296"/>
            </w:tabs>
            <w:spacing w:line="720" w:lineRule="auto"/>
            <w:rPr>
              <w:szCs w:val="22"/>
            </w:rPr>
          </w:pPr>
          <w:r>
            <w:fldChar w:fldCharType="begin"/>
          </w:r>
          <w:r>
            <w:instrText xml:space="preserve"> HYPERLINK \l "_Toc56612791" </w:instrText>
          </w:r>
          <w:r>
            <w:fldChar w:fldCharType="separate"/>
          </w:r>
          <w:r>
            <w:rPr>
              <w:rStyle w:val="16"/>
              <w:rFonts w:hint="eastAsia" w:ascii="宋体" w:hAnsi="宋体"/>
              <w:b/>
            </w:rPr>
            <w:t>第二章</w:t>
          </w:r>
          <w:r>
            <w:rPr>
              <w:rStyle w:val="16"/>
              <w:rFonts w:ascii="宋体" w:hAnsi="宋体"/>
              <w:b/>
            </w:rPr>
            <w:t xml:space="preserve">  </w:t>
          </w:r>
          <w:r>
            <w:rPr>
              <w:rStyle w:val="16"/>
              <w:rFonts w:hint="eastAsia" w:ascii="宋体" w:hAnsi="宋体"/>
              <w:b/>
            </w:rPr>
            <w:t>询价供应商须知</w:t>
          </w:r>
          <w:r>
            <w:tab/>
          </w:r>
          <w:r>
            <w:fldChar w:fldCharType="begin"/>
          </w:r>
          <w:r>
            <w:instrText xml:space="preserve"> PAGEREF _Toc56612791 \h </w:instrText>
          </w:r>
          <w:r>
            <w:fldChar w:fldCharType="separate"/>
          </w:r>
          <w:r>
            <w:t>4</w:t>
          </w:r>
          <w:r>
            <w:fldChar w:fldCharType="end"/>
          </w:r>
          <w:r>
            <w:fldChar w:fldCharType="end"/>
          </w:r>
        </w:p>
        <w:p>
          <w:pPr>
            <w:pStyle w:val="10"/>
            <w:tabs>
              <w:tab w:val="right" w:leader="dot" w:pos="8296"/>
            </w:tabs>
            <w:spacing w:line="720" w:lineRule="auto"/>
            <w:rPr>
              <w:szCs w:val="22"/>
            </w:rPr>
          </w:pPr>
          <w:r>
            <w:fldChar w:fldCharType="begin"/>
          </w:r>
          <w:r>
            <w:instrText xml:space="preserve"> HYPERLINK \l "_Toc56612792" </w:instrText>
          </w:r>
          <w:r>
            <w:fldChar w:fldCharType="separate"/>
          </w:r>
          <w:r>
            <w:rPr>
              <w:rStyle w:val="16"/>
              <w:rFonts w:hint="eastAsia" w:ascii="宋体" w:hAnsi="宋体" w:cs="宋体"/>
              <w:b/>
            </w:rPr>
            <w:t>第三章</w:t>
          </w:r>
          <w:r>
            <w:rPr>
              <w:rStyle w:val="16"/>
              <w:rFonts w:ascii="宋体" w:hAnsi="宋体" w:cs="宋体"/>
              <w:b/>
            </w:rPr>
            <w:t xml:space="preserve"> </w:t>
          </w:r>
          <w:r>
            <w:rPr>
              <w:rStyle w:val="16"/>
              <w:rFonts w:hint="eastAsia" w:ascii="宋体" w:hAnsi="宋体" w:cs="宋体"/>
              <w:b/>
            </w:rPr>
            <w:t>询价需求及要求</w:t>
          </w:r>
          <w:r>
            <w:tab/>
          </w:r>
          <w:r>
            <w:fldChar w:fldCharType="begin"/>
          </w:r>
          <w:r>
            <w:instrText xml:space="preserve"> PAGEREF _Toc56612792 \h </w:instrText>
          </w:r>
          <w:r>
            <w:fldChar w:fldCharType="separate"/>
          </w:r>
          <w:r>
            <w:t>7</w:t>
          </w:r>
          <w:r>
            <w:fldChar w:fldCharType="end"/>
          </w:r>
          <w:r>
            <w:fldChar w:fldCharType="end"/>
          </w:r>
        </w:p>
        <w:p>
          <w:pPr>
            <w:pStyle w:val="10"/>
            <w:tabs>
              <w:tab w:val="right" w:leader="dot" w:pos="8296"/>
            </w:tabs>
            <w:spacing w:line="720" w:lineRule="auto"/>
            <w:rPr>
              <w:szCs w:val="22"/>
            </w:rPr>
          </w:pPr>
          <w:r>
            <w:fldChar w:fldCharType="begin"/>
          </w:r>
          <w:r>
            <w:instrText xml:space="preserve"> HYPERLINK \l "_Toc56612793" </w:instrText>
          </w:r>
          <w:r>
            <w:fldChar w:fldCharType="separate"/>
          </w:r>
          <w:r>
            <w:rPr>
              <w:rStyle w:val="16"/>
              <w:rFonts w:hint="eastAsia" w:ascii="宋体" w:hAnsi="宋体" w:cs="宋体"/>
              <w:b/>
              <w:kern w:val="0"/>
            </w:rPr>
            <w:t>第四章　</w:t>
          </w:r>
          <w:r>
            <w:rPr>
              <w:rStyle w:val="16"/>
              <w:rFonts w:hint="eastAsia" w:ascii="宋体" w:hAnsi="宋体"/>
              <w:b/>
              <w:lang w:val="hr-HR" w:bidi="ar-EG"/>
            </w:rPr>
            <w:t>评审办法</w:t>
          </w:r>
          <w:r>
            <w:tab/>
          </w:r>
          <w:r>
            <w:fldChar w:fldCharType="begin"/>
          </w:r>
          <w:r>
            <w:instrText xml:space="preserve"> PAGEREF _Toc56612793 \h </w:instrText>
          </w:r>
          <w:r>
            <w:fldChar w:fldCharType="separate"/>
          </w:r>
          <w:r>
            <w:t>8</w:t>
          </w:r>
          <w:r>
            <w:fldChar w:fldCharType="end"/>
          </w:r>
          <w:r>
            <w:fldChar w:fldCharType="end"/>
          </w:r>
        </w:p>
        <w:p>
          <w:pPr>
            <w:pStyle w:val="10"/>
            <w:tabs>
              <w:tab w:val="right" w:leader="dot" w:pos="8296"/>
            </w:tabs>
            <w:spacing w:line="720" w:lineRule="auto"/>
            <w:rPr>
              <w:szCs w:val="22"/>
            </w:rPr>
          </w:pPr>
          <w:r>
            <w:fldChar w:fldCharType="begin"/>
          </w:r>
          <w:r>
            <w:instrText xml:space="preserve"> HYPERLINK \l "_Toc56612796" </w:instrText>
          </w:r>
          <w:r>
            <w:fldChar w:fldCharType="separate"/>
          </w:r>
          <w:r>
            <w:rPr>
              <w:rStyle w:val="16"/>
              <w:rFonts w:hint="eastAsia" w:hAnsi="宋体"/>
              <w:b/>
              <w:kern w:val="44"/>
            </w:rPr>
            <w:t>第五章</w:t>
          </w:r>
          <w:r>
            <w:rPr>
              <w:rStyle w:val="16"/>
              <w:rFonts w:hAnsi="宋体"/>
              <w:b/>
              <w:kern w:val="44"/>
            </w:rPr>
            <w:t xml:space="preserve">   </w:t>
          </w:r>
          <w:r>
            <w:rPr>
              <w:rStyle w:val="16"/>
              <w:rFonts w:hint="eastAsia" w:hAnsi="宋体"/>
              <w:b/>
              <w:kern w:val="44"/>
            </w:rPr>
            <w:t>合同</w:t>
          </w:r>
          <w:r>
            <w:tab/>
          </w:r>
          <w:r>
            <w:fldChar w:fldCharType="begin"/>
          </w:r>
          <w:r>
            <w:instrText xml:space="preserve"> PAGEREF _Toc56612796 \h </w:instrText>
          </w:r>
          <w:r>
            <w:fldChar w:fldCharType="separate"/>
          </w:r>
          <w:r>
            <w:t>11</w:t>
          </w:r>
          <w:r>
            <w:fldChar w:fldCharType="end"/>
          </w:r>
          <w:r>
            <w:fldChar w:fldCharType="end"/>
          </w:r>
        </w:p>
        <w:p>
          <w:pPr>
            <w:pStyle w:val="10"/>
            <w:tabs>
              <w:tab w:val="right" w:leader="dot" w:pos="8296"/>
            </w:tabs>
            <w:spacing w:line="720" w:lineRule="auto"/>
            <w:rPr>
              <w:szCs w:val="22"/>
            </w:rPr>
          </w:pPr>
          <w:r>
            <w:fldChar w:fldCharType="begin"/>
          </w:r>
          <w:r>
            <w:instrText xml:space="preserve"> HYPERLINK \l "_Toc56612797" </w:instrText>
          </w:r>
          <w:r>
            <w:fldChar w:fldCharType="separate"/>
          </w:r>
          <w:r>
            <w:rPr>
              <w:rStyle w:val="16"/>
              <w:rFonts w:hint="eastAsia" w:ascii="宋体" w:hAnsi="宋体" w:cs="宋体"/>
              <w:b/>
              <w:kern w:val="0"/>
            </w:rPr>
            <w:t>第六章　询价文件格式</w:t>
          </w:r>
          <w:r>
            <w:tab/>
          </w:r>
          <w:r>
            <w:fldChar w:fldCharType="begin"/>
          </w:r>
          <w:r>
            <w:instrText xml:space="preserve"> PAGEREF _Toc56612797 \h </w:instrText>
          </w:r>
          <w:r>
            <w:fldChar w:fldCharType="separate"/>
          </w:r>
          <w:r>
            <w:t>12</w:t>
          </w:r>
          <w:r>
            <w:fldChar w:fldCharType="end"/>
          </w:r>
          <w:r>
            <w:fldChar w:fldCharType="end"/>
          </w:r>
        </w:p>
        <w:p>
          <w:pPr>
            <w:spacing w:line="720" w:lineRule="auto"/>
            <w:jc w:val="center"/>
            <w:rPr>
              <w:rFonts w:ascii="黑体" w:hAnsi="黑体" w:eastAsia="黑体" w:cs="黑体"/>
              <w:sz w:val="32"/>
              <w:szCs w:val="32"/>
            </w:rPr>
          </w:pPr>
          <w:r>
            <w:rPr>
              <w:rFonts w:hint="eastAsia" w:ascii="宋体" w:hAnsi="宋体" w:eastAsia="宋体" w:cs="宋体"/>
              <w:b/>
              <w:sz w:val="24"/>
            </w:rPr>
            <w:fldChar w:fldCharType="end"/>
          </w:r>
        </w:p>
      </w:sdtContent>
    </w:sdt>
    <w:p>
      <w:pPr>
        <w:jc w:val="center"/>
        <w:rPr>
          <w:rFonts w:ascii="黑体" w:hAnsi="黑体" w:eastAsia="黑体" w:cs="黑体"/>
          <w:sz w:val="32"/>
          <w:szCs w:val="32"/>
        </w:rPr>
      </w:pPr>
    </w:p>
    <w:p>
      <w:pPr>
        <w:jc w:val="center"/>
        <w:rPr>
          <w:rFonts w:ascii="黑体" w:hAnsi="黑体" w:eastAsia="黑体" w:cs="黑体"/>
          <w:sz w:val="32"/>
          <w:szCs w:val="32"/>
        </w:rPr>
      </w:pPr>
    </w:p>
    <w:p>
      <w:pPr>
        <w:jc w:val="center"/>
        <w:outlineLvl w:val="0"/>
        <w:rPr>
          <w:rFonts w:ascii="黑体" w:hAnsi="黑体" w:eastAsia="黑体" w:cs="黑体"/>
          <w:sz w:val="32"/>
          <w:szCs w:val="32"/>
        </w:rPr>
        <w:sectPr>
          <w:footerReference r:id="rId4" w:type="default"/>
          <w:pgSz w:w="11906" w:h="16838"/>
          <w:pgMar w:top="1440" w:right="1800" w:bottom="1440" w:left="1800" w:header="851" w:footer="992" w:gutter="0"/>
          <w:pgNumType w:start="1"/>
          <w:cols w:space="425" w:num="1"/>
          <w:docGrid w:type="lines" w:linePitch="312" w:charSpace="0"/>
        </w:sectPr>
      </w:pPr>
      <w:bookmarkStart w:id="31" w:name="_GoBack"/>
      <w:bookmarkEnd w:id="31"/>
    </w:p>
    <w:p>
      <w:pPr>
        <w:pStyle w:val="26"/>
        <w:numPr>
          <w:ilvl w:val="0"/>
          <w:numId w:val="1"/>
        </w:numPr>
        <w:ind w:firstLineChars="0"/>
        <w:jc w:val="center"/>
        <w:outlineLvl w:val="0"/>
        <w:rPr>
          <w:rFonts w:ascii="黑体" w:hAnsi="黑体" w:eastAsia="黑体" w:cs="黑体"/>
          <w:sz w:val="32"/>
          <w:szCs w:val="32"/>
        </w:rPr>
      </w:pPr>
      <w:bookmarkStart w:id="5" w:name="_Toc56612790"/>
      <w:r>
        <w:rPr>
          <w:rFonts w:hint="eastAsia" w:ascii="黑体" w:hAnsi="黑体" w:eastAsia="黑体" w:cs="黑体"/>
          <w:sz w:val="32"/>
          <w:szCs w:val="32"/>
        </w:rPr>
        <w:t>采购公告</w:t>
      </w:r>
      <w:bookmarkEnd w:id="5"/>
    </w:p>
    <w:p>
      <w:pPr>
        <w:pStyle w:val="2"/>
      </w:pPr>
    </w:p>
    <w:p>
      <w:pPr>
        <w:adjustRightInd w:val="0"/>
        <w:snapToGrid w:val="0"/>
        <w:spacing w:line="360" w:lineRule="auto"/>
        <w:jc w:val="center"/>
        <w:rPr>
          <w:rFonts w:ascii="宋体" w:hAnsi="宋体"/>
          <w:b/>
          <w:sz w:val="30"/>
          <w:szCs w:val="30"/>
        </w:rPr>
      </w:pPr>
      <w:bookmarkStart w:id="6" w:name="_Toc43880943"/>
      <w:r>
        <w:rPr>
          <w:rFonts w:hint="eastAsia" w:ascii="宋体" w:hAnsi="宋体"/>
          <w:b/>
          <w:sz w:val="30"/>
          <w:szCs w:val="30"/>
        </w:rPr>
        <w:t>恩施大峡谷办公用品采购项目询价公告</w:t>
      </w:r>
      <w:bookmarkEnd w:id="6"/>
    </w:p>
    <w:p>
      <w:pPr>
        <w:pStyle w:val="2"/>
      </w:pPr>
    </w:p>
    <w:p>
      <w:pPr>
        <w:pStyle w:val="22"/>
        <w:ind w:firstLine="482"/>
        <w:rPr>
          <w:b/>
          <w:sz w:val="24"/>
          <w:szCs w:val="24"/>
        </w:rPr>
      </w:pPr>
      <w:r>
        <w:rPr>
          <w:rFonts w:hint="eastAsia"/>
          <w:b/>
          <w:sz w:val="24"/>
          <w:szCs w:val="24"/>
        </w:rPr>
        <w:t>项目概况</w:t>
      </w:r>
    </w:p>
    <w:p>
      <w:pPr>
        <w:adjustRightInd w:val="0"/>
        <w:snapToGrid w:val="0"/>
        <w:spacing w:line="360" w:lineRule="auto"/>
        <w:ind w:firstLine="480" w:firstLineChars="200"/>
        <w:rPr>
          <w:rFonts w:ascii="仿宋" w:hAnsi="仿宋" w:eastAsia="仿宋" w:cs="Segoe UI"/>
          <w:color w:val="333333"/>
          <w:kern w:val="0"/>
          <w:sz w:val="24"/>
        </w:rPr>
      </w:pPr>
      <w:r>
        <w:rPr>
          <w:rFonts w:hint="eastAsia" w:ascii="仿宋" w:hAnsi="仿宋" w:eastAsia="仿宋" w:cs="微软雅黑"/>
          <w:color w:val="333333"/>
          <w:kern w:val="0"/>
          <w:sz w:val="24"/>
          <w:u w:val="single"/>
          <w:lang w:val="hr-HR"/>
        </w:rPr>
        <w:t>恩施大峡谷办公用品采购项目</w:t>
      </w:r>
      <w:r>
        <w:rPr>
          <w:rFonts w:ascii="仿宋" w:hAnsi="仿宋" w:eastAsia="仿宋" w:cs="Segoe UI"/>
          <w:color w:val="333333"/>
          <w:kern w:val="0"/>
          <w:sz w:val="24"/>
        </w:rPr>
        <w:t>的潜在供应商应在</w:t>
      </w:r>
      <w:r>
        <w:rPr>
          <w:rFonts w:hint="eastAsia" w:ascii="仿宋" w:hAnsi="仿宋" w:eastAsia="仿宋" w:cs="Segoe UI"/>
          <w:color w:val="333333"/>
          <w:kern w:val="0"/>
          <w:sz w:val="24"/>
          <w:u w:val="single"/>
          <w:lang w:val="hr-HR"/>
        </w:rPr>
        <w:t>恩施大峡谷旅游开发有限公司</w:t>
      </w:r>
      <w:r>
        <w:rPr>
          <w:rFonts w:ascii="仿宋" w:hAnsi="仿宋" w:eastAsia="仿宋" w:cs="Segoe UI"/>
          <w:color w:val="333333"/>
          <w:kern w:val="0"/>
          <w:sz w:val="24"/>
          <w:u w:val="single"/>
          <w:lang w:val="hr-HR"/>
        </w:rPr>
        <w:t>（恩施</w:t>
      </w:r>
      <w:r>
        <w:rPr>
          <w:rFonts w:hint="eastAsia" w:ascii="仿宋" w:hAnsi="仿宋" w:eastAsia="仿宋" w:cs="Segoe UI"/>
          <w:color w:val="333333"/>
          <w:kern w:val="0"/>
          <w:sz w:val="24"/>
          <w:u w:val="single"/>
          <w:lang w:val="hr-HR"/>
        </w:rPr>
        <w:t>大峡谷景区马鞍龙办公楼企划投资部</w:t>
      </w:r>
      <w:r>
        <w:rPr>
          <w:rFonts w:ascii="仿宋" w:hAnsi="仿宋" w:eastAsia="仿宋" w:cs="Segoe UI"/>
          <w:color w:val="333333"/>
          <w:kern w:val="0"/>
          <w:sz w:val="24"/>
          <w:u w:val="single"/>
          <w:lang w:val="hr-HR"/>
        </w:rPr>
        <w:t>）</w:t>
      </w:r>
      <w:r>
        <w:rPr>
          <w:rFonts w:ascii="仿宋" w:hAnsi="仿宋" w:eastAsia="仿宋" w:cs="Segoe UI"/>
          <w:color w:val="333333"/>
          <w:kern w:val="0"/>
          <w:sz w:val="24"/>
        </w:rPr>
        <w:t>获取</w:t>
      </w:r>
      <w:r>
        <w:rPr>
          <w:rFonts w:hint="eastAsia" w:ascii="仿宋" w:hAnsi="仿宋" w:eastAsia="仿宋" w:cs="Segoe UI"/>
          <w:color w:val="333333"/>
          <w:kern w:val="0"/>
          <w:sz w:val="24"/>
        </w:rPr>
        <w:t>采购</w:t>
      </w:r>
      <w:r>
        <w:rPr>
          <w:rFonts w:ascii="仿宋" w:hAnsi="仿宋" w:eastAsia="仿宋" w:cs="Segoe UI"/>
          <w:color w:val="333333"/>
          <w:kern w:val="0"/>
          <w:sz w:val="24"/>
        </w:rPr>
        <w:t>文件，并于</w:t>
      </w:r>
      <w:r>
        <w:rPr>
          <w:rFonts w:ascii="仿宋" w:hAnsi="仿宋" w:eastAsia="仿宋" w:cs="Segoe UI"/>
          <w:color w:val="0000FF"/>
          <w:kern w:val="0"/>
          <w:sz w:val="24"/>
          <w:u w:val="single"/>
        </w:rPr>
        <w:t>202</w:t>
      </w:r>
      <w:r>
        <w:rPr>
          <w:rFonts w:hint="eastAsia" w:ascii="仿宋" w:hAnsi="仿宋" w:eastAsia="仿宋" w:cs="Segoe UI"/>
          <w:color w:val="0000FF"/>
          <w:kern w:val="0"/>
          <w:sz w:val="24"/>
          <w:u w:val="single"/>
        </w:rPr>
        <w:t>1</w:t>
      </w:r>
      <w:r>
        <w:rPr>
          <w:rFonts w:ascii="仿宋" w:hAnsi="仿宋" w:eastAsia="仿宋" w:cs="Segoe UI"/>
          <w:color w:val="0000FF"/>
          <w:kern w:val="0"/>
          <w:sz w:val="24"/>
          <w:u w:val="single"/>
        </w:rPr>
        <w:t>年1</w:t>
      </w:r>
      <w:r>
        <w:rPr>
          <w:rFonts w:hint="eastAsia" w:ascii="仿宋" w:hAnsi="仿宋" w:eastAsia="仿宋" w:cs="Segoe UI"/>
          <w:color w:val="0000FF"/>
          <w:kern w:val="0"/>
          <w:sz w:val="24"/>
          <w:u w:val="single"/>
        </w:rPr>
        <w:t>1</w:t>
      </w:r>
      <w:r>
        <w:rPr>
          <w:rFonts w:ascii="仿宋" w:hAnsi="仿宋" w:eastAsia="仿宋" w:cs="Segoe UI"/>
          <w:color w:val="0000FF"/>
          <w:kern w:val="0"/>
          <w:sz w:val="24"/>
          <w:u w:val="single"/>
        </w:rPr>
        <w:t>月</w:t>
      </w:r>
      <w:r>
        <w:rPr>
          <w:rFonts w:hint="eastAsia" w:ascii="仿宋" w:hAnsi="仿宋" w:eastAsia="仿宋" w:cs="Segoe UI"/>
          <w:color w:val="0000FF"/>
          <w:kern w:val="0"/>
          <w:sz w:val="24"/>
          <w:u w:val="single"/>
        </w:rPr>
        <w:t>1</w:t>
      </w:r>
      <w:r>
        <w:rPr>
          <w:rFonts w:hint="eastAsia" w:ascii="仿宋" w:hAnsi="仿宋" w:eastAsia="仿宋" w:cs="Segoe UI"/>
          <w:color w:val="0000FF"/>
          <w:kern w:val="0"/>
          <w:sz w:val="24"/>
          <w:u w:val="single"/>
          <w:lang w:val="en-US" w:eastAsia="zh-CN"/>
        </w:rPr>
        <w:t>5</w:t>
      </w:r>
      <w:r>
        <w:rPr>
          <w:rFonts w:ascii="仿宋" w:hAnsi="仿宋" w:eastAsia="仿宋" w:cs="Segoe UI"/>
          <w:color w:val="0000FF"/>
          <w:kern w:val="0"/>
          <w:sz w:val="24"/>
          <w:u w:val="single"/>
        </w:rPr>
        <w:t>日</w:t>
      </w:r>
      <w:r>
        <w:rPr>
          <w:rFonts w:hint="eastAsia" w:ascii="仿宋" w:hAnsi="仿宋" w:eastAsia="仿宋" w:cs="Segoe UI"/>
          <w:color w:val="0000FF"/>
          <w:kern w:val="0"/>
          <w:sz w:val="24"/>
          <w:u w:val="single"/>
        </w:rPr>
        <w:t>9</w:t>
      </w:r>
      <w:r>
        <w:rPr>
          <w:rFonts w:ascii="仿宋" w:hAnsi="仿宋" w:eastAsia="仿宋" w:cs="Segoe UI"/>
          <w:color w:val="0000FF"/>
          <w:kern w:val="0"/>
          <w:sz w:val="24"/>
          <w:u w:val="single"/>
        </w:rPr>
        <w:t>点</w:t>
      </w:r>
      <w:r>
        <w:rPr>
          <w:rFonts w:hint="eastAsia" w:ascii="仿宋" w:hAnsi="仿宋" w:eastAsia="仿宋" w:cs="Segoe UI"/>
          <w:color w:val="0000FF"/>
          <w:kern w:val="0"/>
          <w:sz w:val="24"/>
          <w:u w:val="single"/>
        </w:rPr>
        <w:t>3</w:t>
      </w:r>
      <w:r>
        <w:rPr>
          <w:rFonts w:ascii="仿宋" w:hAnsi="仿宋" w:eastAsia="仿宋" w:cs="Segoe UI"/>
          <w:color w:val="0000FF"/>
          <w:kern w:val="0"/>
          <w:sz w:val="24"/>
          <w:u w:val="single"/>
        </w:rPr>
        <w:t>0分</w:t>
      </w:r>
      <w:r>
        <w:rPr>
          <w:rFonts w:ascii="仿宋" w:hAnsi="仿宋" w:eastAsia="仿宋" w:cs="Segoe UI"/>
          <w:color w:val="333333"/>
          <w:kern w:val="0"/>
          <w:sz w:val="24"/>
        </w:rPr>
        <w:t xml:space="preserve">前提交响应文件。 </w:t>
      </w:r>
    </w:p>
    <w:p>
      <w:pPr>
        <w:widowControl/>
        <w:spacing w:after="150" w:line="360" w:lineRule="auto"/>
        <w:ind w:left="-226" w:right="-226" w:firstLine="200"/>
        <w:jc w:val="left"/>
        <w:rPr>
          <w:sz w:val="24"/>
        </w:rPr>
      </w:pPr>
      <w:r>
        <w:rPr>
          <w:rFonts w:hint="eastAsia" w:ascii="宋体" w:hAnsi="宋体" w:eastAsia="宋体" w:cs="宋体"/>
          <w:b/>
          <w:color w:val="333333"/>
          <w:kern w:val="0"/>
          <w:sz w:val="24"/>
        </w:rPr>
        <w:t>一、项目基本情况</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1</w:t>
      </w:r>
      <w:r>
        <w:rPr>
          <w:rFonts w:hint="eastAsia" w:ascii="仿宋" w:hAnsi="仿宋" w:eastAsia="仿宋"/>
          <w:sz w:val="24"/>
          <w:lang w:val="hr-HR" w:bidi="ar-EG"/>
        </w:rPr>
        <w:t>、项目编号：</w:t>
      </w:r>
      <w:r>
        <w:rPr>
          <w:rFonts w:ascii="仿宋" w:hAnsi="仿宋" w:eastAsia="仿宋"/>
          <w:sz w:val="24"/>
          <w:lang w:val="hr-HR" w:bidi="ar-EG"/>
        </w:rPr>
        <w:t>ESDXG-CG</w:t>
      </w:r>
      <w:r>
        <w:rPr>
          <w:rFonts w:hint="eastAsia" w:ascii="仿宋" w:hAnsi="仿宋" w:eastAsia="仿宋"/>
          <w:sz w:val="24"/>
          <w:lang w:val="en-US" w:eastAsia="zh-CN" w:bidi="ar-EG"/>
        </w:rPr>
        <w:t>HT</w:t>
      </w:r>
      <w:r>
        <w:rPr>
          <w:rFonts w:ascii="仿宋" w:hAnsi="仿宋" w:eastAsia="仿宋"/>
          <w:sz w:val="24"/>
          <w:lang w:val="hr-HR" w:bidi="ar-EG"/>
        </w:rPr>
        <w:t>-2021-00</w:t>
      </w:r>
      <w:r>
        <w:rPr>
          <w:rFonts w:hint="eastAsia" w:ascii="仿宋" w:hAnsi="仿宋" w:eastAsia="仿宋"/>
          <w:sz w:val="24"/>
          <w:lang w:val="hr-HR" w:bidi="ar-EG"/>
        </w:rPr>
        <w:t>3</w:t>
      </w:r>
    </w:p>
    <w:p>
      <w:pPr>
        <w:adjustRightInd w:val="0"/>
        <w:snapToGrid w:val="0"/>
        <w:spacing w:line="360" w:lineRule="auto"/>
        <w:rPr>
          <w:rFonts w:hint="eastAsia" w:ascii="仿宋" w:hAnsi="仿宋" w:eastAsia="仿宋"/>
          <w:sz w:val="24"/>
          <w:lang w:val="hr-HR" w:bidi="ar-EG"/>
        </w:rPr>
      </w:pPr>
      <w:r>
        <w:rPr>
          <w:rFonts w:ascii="仿宋" w:hAnsi="仿宋" w:eastAsia="仿宋"/>
          <w:sz w:val="24"/>
          <w:lang w:val="hr-HR" w:bidi="ar-EG"/>
        </w:rPr>
        <w:t>2</w:t>
      </w:r>
      <w:r>
        <w:rPr>
          <w:rFonts w:hint="eastAsia" w:ascii="仿宋" w:hAnsi="仿宋" w:eastAsia="仿宋"/>
          <w:sz w:val="24"/>
          <w:lang w:val="hr-HR" w:bidi="ar-EG"/>
        </w:rPr>
        <w:t>、项目名称：恩施大峡谷办公用品采购项目询价公告</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3</w:t>
      </w:r>
      <w:r>
        <w:rPr>
          <w:rFonts w:hint="eastAsia" w:ascii="仿宋" w:hAnsi="仿宋" w:eastAsia="仿宋"/>
          <w:sz w:val="24"/>
          <w:lang w:val="hr-HR" w:bidi="ar-EG"/>
        </w:rPr>
        <w:t>、采购方式：询价采购</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4</w:t>
      </w:r>
      <w:r>
        <w:rPr>
          <w:rFonts w:hint="eastAsia" w:ascii="仿宋" w:hAnsi="仿宋" w:eastAsia="仿宋"/>
          <w:sz w:val="24"/>
          <w:lang w:val="hr-HR" w:bidi="ar-EG"/>
        </w:rPr>
        <w:t>、预算金额：11015.00元</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5</w:t>
      </w:r>
      <w:r>
        <w:rPr>
          <w:rFonts w:hint="eastAsia" w:ascii="仿宋" w:hAnsi="仿宋" w:eastAsia="仿宋"/>
          <w:sz w:val="24"/>
          <w:lang w:val="hr-HR" w:bidi="ar-EG"/>
        </w:rPr>
        <w:t>、最高限价：11015.00元</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6</w:t>
      </w:r>
      <w:r>
        <w:rPr>
          <w:rFonts w:hint="eastAsia" w:ascii="仿宋" w:hAnsi="仿宋" w:eastAsia="仿宋"/>
          <w:sz w:val="24"/>
          <w:lang w:val="hr-HR" w:bidi="ar-EG"/>
        </w:rPr>
        <w:t>、采购需求：</w:t>
      </w:r>
      <w:r>
        <w:rPr>
          <w:rFonts w:hint="eastAsia" w:ascii="仿宋" w:hAnsi="仿宋" w:eastAsia="仿宋"/>
          <w:sz w:val="24"/>
          <w:lang w:val="en-US" w:eastAsia="zh-CN" w:bidi="ar-EG"/>
        </w:rPr>
        <w:t>办公用品</w:t>
      </w:r>
      <w:r>
        <w:rPr>
          <w:rFonts w:hint="eastAsia" w:ascii="仿宋" w:hAnsi="仿宋" w:eastAsia="仿宋"/>
          <w:sz w:val="24"/>
          <w:lang w:val="hr-HR" w:bidi="ar-EG"/>
        </w:rPr>
        <w:t>（详见询价文件第三章采购需求）。</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7</w:t>
      </w:r>
      <w:r>
        <w:rPr>
          <w:rFonts w:hint="eastAsia" w:ascii="仿宋" w:hAnsi="仿宋" w:eastAsia="仿宋"/>
          <w:sz w:val="24"/>
          <w:lang w:val="hr-HR" w:bidi="ar-EG"/>
        </w:rPr>
        <w:t>、合同履行期限：合同签订后</w:t>
      </w:r>
      <w:r>
        <w:rPr>
          <w:rFonts w:hint="eastAsia" w:ascii="仿宋" w:hAnsi="仿宋" w:eastAsia="仿宋"/>
          <w:sz w:val="24"/>
          <w:lang w:val="en-US" w:eastAsia="zh-CN" w:bidi="ar-EG"/>
        </w:rPr>
        <w:t>3</w:t>
      </w:r>
      <w:r>
        <w:rPr>
          <w:rFonts w:hint="eastAsia" w:ascii="仿宋" w:hAnsi="仿宋" w:eastAsia="仿宋"/>
          <w:sz w:val="24"/>
          <w:lang w:val="hr-HR" w:bidi="ar-EG"/>
        </w:rPr>
        <w:t>日内供货完毕。</w:t>
      </w:r>
      <w:r>
        <w:rPr>
          <w:rFonts w:ascii="Calibri" w:hAnsi="Calibri" w:eastAsia="仿宋" w:cs="Calibri"/>
          <w:sz w:val="24"/>
          <w:lang w:val="hr-HR" w:bidi="ar-EG"/>
        </w:rPr>
        <w:t> </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8</w:t>
      </w:r>
      <w:r>
        <w:rPr>
          <w:rFonts w:hint="eastAsia" w:ascii="仿宋" w:hAnsi="仿宋" w:eastAsia="仿宋"/>
          <w:sz w:val="24"/>
          <w:lang w:val="hr-HR" w:bidi="ar-EG"/>
        </w:rPr>
        <w:t>、本项目（是</w:t>
      </w:r>
      <w:r>
        <w:rPr>
          <w:rFonts w:ascii="仿宋" w:hAnsi="仿宋" w:eastAsia="仿宋"/>
          <w:sz w:val="24"/>
          <w:lang w:val="hr-HR" w:bidi="ar-EG"/>
        </w:rPr>
        <w:t>/</w:t>
      </w:r>
      <w:r>
        <w:rPr>
          <w:rFonts w:hint="eastAsia" w:ascii="仿宋" w:hAnsi="仿宋" w:eastAsia="仿宋"/>
          <w:sz w:val="24"/>
          <w:lang w:val="hr-HR" w:bidi="ar-EG"/>
        </w:rPr>
        <w:t>否）接受联合体投标：否</w:t>
      </w:r>
      <w:r>
        <w:rPr>
          <w:rFonts w:ascii="仿宋" w:hAnsi="仿宋" w:eastAsia="仿宋"/>
          <w:sz w:val="24"/>
          <w:lang w:val="hr-HR" w:bidi="ar-EG"/>
        </w:rPr>
        <w:t xml:space="preserve"> </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9</w:t>
      </w:r>
      <w:r>
        <w:rPr>
          <w:rFonts w:hint="eastAsia" w:ascii="仿宋" w:hAnsi="仿宋" w:eastAsia="仿宋"/>
          <w:sz w:val="24"/>
          <w:lang w:val="hr-HR" w:bidi="ar-EG"/>
        </w:rPr>
        <w:t>、是否可采购进口产品：可</w:t>
      </w:r>
      <w:r>
        <w:rPr>
          <w:rFonts w:ascii="仿宋" w:hAnsi="仿宋" w:eastAsia="仿宋"/>
          <w:sz w:val="24"/>
          <w:lang w:val="hr-HR" w:bidi="ar-EG"/>
        </w:rPr>
        <w:t xml:space="preserve"> </w:t>
      </w:r>
    </w:p>
    <w:p>
      <w:pPr>
        <w:widowControl/>
        <w:spacing w:after="150" w:line="360" w:lineRule="auto"/>
        <w:ind w:left="-226" w:right="-226" w:firstLine="200"/>
        <w:jc w:val="left"/>
        <w:rPr>
          <w:rFonts w:ascii="仿宋" w:hAnsi="仿宋" w:eastAsia="仿宋"/>
          <w:sz w:val="24"/>
        </w:rPr>
      </w:pPr>
      <w:r>
        <w:rPr>
          <w:rFonts w:hint="eastAsia" w:ascii="仿宋" w:hAnsi="仿宋" w:eastAsia="仿宋" w:cs="宋体"/>
          <w:b/>
          <w:color w:val="333333"/>
          <w:kern w:val="0"/>
          <w:sz w:val="24"/>
        </w:rPr>
        <w:t>二、申请人的资格要求</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1</w:t>
      </w:r>
      <w:r>
        <w:rPr>
          <w:rFonts w:hint="eastAsia" w:ascii="仿宋" w:hAnsi="仿宋" w:eastAsia="仿宋"/>
          <w:sz w:val="24"/>
          <w:lang w:val="hr-HR" w:bidi="ar-EG"/>
        </w:rPr>
        <w:t>、满足《中华人民共和国政府采购法》第二十二条规定，即：</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1</w:t>
      </w:r>
      <w:r>
        <w:rPr>
          <w:rFonts w:hint="eastAsia" w:ascii="仿宋" w:hAnsi="仿宋" w:eastAsia="仿宋"/>
          <w:sz w:val="24"/>
          <w:lang w:val="hr-HR" w:bidi="ar-EG"/>
        </w:rPr>
        <w:t>）具有独立承担民事责任的能力；</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2</w:t>
      </w:r>
      <w:r>
        <w:rPr>
          <w:rFonts w:hint="eastAsia" w:ascii="仿宋" w:hAnsi="仿宋" w:eastAsia="仿宋"/>
          <w:sz w:val="24"/>
          <w:lang w:val="hr-HR" w:bidi="ar-EG"/>
        </w:rPr>
        <w:t>）具有良好的商业信誉和健全的财务会计制度；</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3</w:t>
      </w:r>
      <w:r>
        <w:rPr>
          <w:rFonts w:hint="eastAsia" w:ascii="仿宋" w:hAnsi="仿宋" w:eastAsia="仿宋"/>
          <w:sz w:val="24"/>
          <w:lang w:val="hr-HR" w:bidi="ar-EG"/>
        </w:rPr>
        <w:t>）具有履行合同所必需的设备和专业技术能力；</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4</w:t>
      </w:r>
      <w:r>
        <w:rPr>
          <w:rFonts w:hint="eastAsia" w:ascii="仿宋" w:hAnsi="仿宋" w:eastAsia="仿宋"/>
          <w:sz w:val="24"/>
          <w:lang w:val="hr-HR" w:bidi="ar-EG"/>
        </w:rPr>
        <w:t>）有依法缴纳税收和社会保障资金的良好记录；</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5</w:t>
      </w:r>
      <w:r>
        <w:rPr>
          <w:rFonts w:hint="eastAsia" w:ascii="仿宋" w:hAnsi="仿宋" w:eastAsia="仿宋"/>
          <w:sz w:val="24"/>
          <w:lang w:val="hr-HR" w:bidi="ar-EG"/>
        </w:rPr>
        <w:t>）参加政府采购活动前三年内，在经营活动中没有重大违法记录；</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6</w:t>
      </w:r>
      <w:r>
        <w:rPr>
          <w:rFonts w:hint="eastAsia" w:ascii="仿宋" w:hAnsi="仿宋" w:eastAsia="仿宋"/>
          <w:sz w:val="24"/>
          <w:lang w:val="hr-HR" w:bidi="ar-EG"/>
        </w:rPr>
        <w:t>）法律、行政法规规定的其他条件。</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2</w:t>
      </w:r>
      <w:r>
        <w:rPr>
          <w:rFonts w:hint="eastAsia" w:ascii="仿宋" w:hAnsi="仿宋" w:eastAsia="仿宋"/>
          <w:sz w:val="24"/>
          <w:lang w:val="hr-HR" w:bidi="ar-EG"/>
        </w:rPr>
        <w:t>、单位负责人为同一人或者存在直接控股、管理关系的不同投标人，不得参加本项目同一合同项下的政府采购活动。</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3</w:t>
      </w:r>
      <w:r>
        <w:rPr>
          <w:rFonts w:hint="eastAsia" w:ascii="仿宋" w:hAnsi="仿宋" w:eastAsia="仿宋"/>
          <w:sz w:val="24"/>
          <w:lang w:val="hr-HR" w:bidi="ar-EG"/>
        </w:rPr>
        <w:t>、为本采购项目提供整体设计、规范编制或者项目管理、监理、检测等服务的，不得再参加本项目的其他招标采购活动。</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4</w:t>
      </w:r>
      <w:r>
        <w:rPr>
          <w:rFonts w:hint="eastAsia" w:ascii="仿宋" w:hAnsi="仿宋" w:eastAsia="仿宋"/>
          <w:sz w:val="24"/>
          <w:lang w:val="hr-HR" w:bidi="ar-EG"/>
        </w:rPr>
        <w:t>、未被列入失信被执行人、重大税收违法案件当事人名单，未被列入政府采购严重违法失信行为记录名单。</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5</w:t>
      </w:r>
      <w:r>
        <w:rPr>
          <w:rFonts w:hint="eastAsia" w:ascii="仿宋" w:hAnsi="仿宋" w:eastAsia="仿宋"/>
          <w:sz w:val="24"/>
          <w:lang w:val="hr-HR" w:bidi="ar-EG"/>
        </w:rPr>
        <w:t>、落实政府采购政策需满足的资格要求：</w:t>
      </w:r>
    </w:p>
    <w:p>
      <w:pPr>
        <w:adjustRightInd w:val="0"/>
        <w:snapToGrid w:val="0"/>
        <w:spacing w:line="360" w:lineRule="auto"/>
        <w:ind w:firstLine="480" w:firstLineChars="200"/>
        <w:rPr>
          <w:rFonts w:ascii="仿宋" w:hAnsi="仿宋" w:eastAsia="仿宋"/>
          <w:sz w:val="24"/>
          <w:lang w:val="hr-HR" w:bidi="ar-EG"/>
        </w:rPr>
      </w:pPr>
      <w:r>
        <w:rPr>
          <w:rFonts w:hint="eastAsia" w:ascii="仿宋" w:hAnsi="仿宋" w:eastAsia="仿宋"/>
          <w:sz w:val="24"/>
          <w:lang w:val="hr-HR" w:bidi="ar-EG"/>
        </w:rPr>
        <w:t>本项目非专门面向中小企业、监狱企业、残疾人福利性单位。本项目落实政府采购优先采购节能、环保产品政策；落实政府采购促进中小企业发展（监狱企业、残疾人福利性单位视同小微企业）政策。</w:t>
      </w:r>
      <w:r>
        <w:rPr>
          <w:rFonts w:ascii="仿宋" w:hAnsi="仿宋" w:eastAsia="仿宋"/>
          <w:sz w:val="24"/>
          <w:lang w:val="hr-HR" w:bidi="ar-EG"/>
        </w:rPr>
        <w:t xml:space="preserve"> </w:t>
      </w:r>
    </w:p>
    <w:p>
      <w:pPr>
        <w:adjustRightInd w:val="0"/>
        <w:snapToGrid w:val="0"/>
        <w:spacing w:line="360" w:lineRule="auto"/>
        <w:rPr>
          <w:rFonts w:ascii="仿宋" w:hAnsi="仿宋" w:eastAsia="仿宋"/>
          <w:sz w:val="24"/>
          <w:lang w:val="hr-HR" w:bidi="ar-EG"/>
        </w:rPr>
      </w:pPr>
      <w:r>
        <w:rPr>
          <w:rFonts w:ascii="仿宋" w:hAnsi="仿宋" w:eastAsia="仿宋"/>
          <w:sz w:val="24"/>
          <w:lang w:val="hr-HR" w:bidi="ar-EG"/>
        </w:rPr>
        <w:t>6</w:t>
      </w:r>
      <w:r>
        <w:rPr>
          <w:rFonts w:hint="eastAsia" w:ascii="仿宋" w:hAnsi="仿宋" w:eastAsia="仿宋"/>
          <w:sz w:val="24"/>
          <w:lang w:val="hr-HR" w:bidi="ar-EG"/>
        </w:rPr>
        <w:t>、本项目的特定资格要求：</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1</w:t>
      </w:r>
      <w:r>
        <w:rPr>
          <w:rFonts w:hint="eastAsia" w:ascii="仿宋" w:hAnsi="仿宋" w:eastAsia="仿宋"/>
          <w:sz w:val="24"/>
          <w:lang w:val="hr-HR" w:bidi="ar-EG"/>
        </w:rPr>
        <w:t>）供应商是中华人民共和国境内注册的营业执照，从事所投产品生产或销售的独立法人；属于经销代理商投标的，需提供生产制造商针对本项目的授权书。</w:t>
      </w:r>
      <w:r>
        <w:rPr>
          <w:rFonts w:ascii="Calibri" w:hAnsi="Calibri" w:eastAsia="仿宋" w:cs="Calibri"/>
          <w:sz w:val="24"/>
          <w:lang w:val="hr-HR" w:bidi="ar-EG"/>
        </w:rPr>
        <w:t> </w:t>
      </w:r>
    </w:p>
    <w:p>
      <w:pPr>
        <w:adjustRightInd w:val="0"/>
        <w:snapToGrid w:val="0"/>
        <w:spacing w:line="360" w:lineRule="auto"/>
        <w:rPr>
          <w:rFonts w:ascii="仿宋" w:hAnsi="仿宋" w:eastAsia="仿宋"/>
          <w:sz w:val="24"/>
          <w:lang w:val="hr-HR" w:bidi="ar-EG"/>
        </w:rPr>
      </w:pPr>
      <w:r>
        <w:rPr>
          <w:rFonts w:hint="eastAsia" w:ascii="仿宋" w:hAnsi="仿宋" w:eastAsia="仿宋"/>
          <w:sz w:val="24"/>
          <w:lang w:val="hr-HR" w:bidi="ar-EG"/>
        </w:rPr>
        <w:t>（</w:t>
      </w:r>
      <w:r>
        <w:rPr>
          <w:rFonts w:ascii="仿宋" w:hAnsi="仿宋" w:eastAsia="仿宋"/>
          <w:sz w:val="24"/>
          <w:lang w:val="hr-HR" w:bidi="ar-EG"/>
        </w:rPr>
        <w:t>2</w:t>
      </w:r>
      <w:r>
        <w:rPr>
          <w:rFonts w:hint="eastAsia" w:ascii="仿宋" w:hAnsi="仿宋" w:eastAsia="仿宋"/>
          <w:sz w:val="24"/>
          <w:lang w:val="hr-HR" w:bidi="ar-EG"/>
        </w:rPr>
        <w:t>）供应商必须未被列入</w:t>
      </w:r>
      <w:r>
        <w:rPr>
          <w:rFonts w:ascii="仿宋" w:hAnsi="仿宋" w:eastAsia="仿宋"/>
          <w:sz w:val="24"/>
          <w:lang w:val="hr-HR" w:bidi="ar-EG"/>
        </w:rPr>
        <w:t>(www.creditchina.gov.cn)</w:t>
      </w:r>
      <w:r>
        <w:rPr>
          <w:rFonts w:hint="eastAsia" w:ascii="仿宋" w:hAnsi="仿宋" w:eastAsia="仿宋"/>
          <w:sz w:val="24"/>
          <w:lang w:val="hr-HR" w:bidi="ar-EG"/>
        </w:rPr>
        <w:t>“信用中国”网站中的失信被执行人、重大税收违法案件当事人名单、政府采购严重违法失信行为记录名单（提供网址查询截图证明并加盖公章，查询时间必须为公告日之后）</w:t>
      </w:r>
      <w:r>
        <w:rPr>
          <w:rFonts w:ascii="仿宋" w:hAnsi="仿宋" w:eastAsia="仿宋"/>
          <w:sz w:val="24"/>
          <w:lang w:val="hr-HR" w:bidi="ar-EG"/>
        </w:rPr>
        <w:t xml:space="preserve"> </w:t>
      </w:r>
    </w:p>
    <w:p>
      <w:pPr>
        <w:widowControl/>
        <w:spacing w:after="272" w:line="360" w:lineRule="auto"/>
        <w:rPr>
          <w:rFonts w:ascii="仿宋" w:hAnsi="仿宋" w:eastAsia="仿宋" w:cs="宋体"/>
          <w:kern w:val="0"/>
          <w:sz w:val="24"/>
        </w:rPr>
      </w:pPr>
      <w:r>
        <w:rPr>
          <w:rFonts w:hint="eastAsia" w:ascii="仿宋" w:hAnsi="仿宋" w:eastAsia="仿宋" w:cs="Segoe UI"/>
          <w:b/>
          <w:color w:val="333333"/>
          <w:kern w:val="0"/>
          <w:sz w:val="24"/>
        </w:rPr>
        <w:t>三、获取采购文件</w:t>
      </w:r>
    </w:p>
    <w:p>
      <w:pPr>
        <w:widowControl/>
        <w:adjustRightInd w:val="0"/>
        <w:snapToGrid w:val="0"/>
        <w:spacing w:line="360" w:lineRule="auto"/>
        <w:jc w:val="left"/>
        <w:rPr>
          <w:rFonts w:ascii="仿宋" w:hAnsi="仿宋" w:eastAsia="仿宋"/>
          <w:sz w:val="24"/>
        </w:rPr>
      </w:pPr>
      <w:r>
        <w:rPr>
          <w:rFonts w:hint="eastAsia" w:ascii="仿宋" w:hAnsi="仿宋" w:eastAsia="仿宋" w:cs="Segoe UI"/>
          <w:color w:val="333333"/>
          <w:kern w:val="0"/>
          <w:sz w:val="24"/>
        </w:rPr>
        <w:t>时间：</w:t>
      </w:r>
      <w:r>
        <w:rPr>
          <w:rFonts w:hint="eastAsia" w:ascii="仿宋" w:hAnsi="仿宋" w:eastAsia="仿宋" w:cs="Segoe UI"/>
          <w:color w:val="333333"/>
          <w:kern w:val="0"/>
          <w:sz w:val="24"/>
          <w:u w:val="single"/>
        </w:rPr>
        <w:t>2021</w:t>
      </w:r>
      <w:r>
        <w:rPr>
          <w:rFonts w:hint="eastAsia" w:ascii="仿宋" w:hAnsi="仿宋" w:eastAsia="仿宋" w:cs="Segoe UI"/>
          <w:color w:val="333333"/>
          <w:kern w:val="0"/>
          <w:sz w:val="24"/>
        </w:rPr>
        <w:t>年</w:t>
      </w:r>
      <w:r>
        <w:rPr>
          <w:rFonts w:hint="eastAsia" w:ascii="仿宋" w:hAnsi="仿宋" w:eastAsia="仿宋" w:cs="Segoe UI"/>
          <w:color w:val="333333"/>
          <w:kern w:val="0"/>
          <w:sz w:val="24"/>
          <w:u w:val="single"/>
        </w:rPr>
        <w:t>11</w:t>
      </w:r>
      <w:r>
        <w:rPr>
          <w:rFonts w:hint="eastAsia" w:ascii="仿宋" w:hAnsi="仿宋" w:eastAsia="仿宋" w:cs="Segoe UI"/>
          <w:color w:val="333333"/>
          <w:kern w:val="0"/>
          <w:sz w:val="24"/>
        </w:rPr>
        <w:t>月</w:t>
      </w:r>
      <w:r>
        <w:rPr>
          <w:rFonts w:hint="eastAsia" w:ascii="仿宋" w:hAnsi="仿宋" w:eastAsia="仿宋" w:cs="Segoe UI"/>
          <w:color w:val="333333"/>
          <w:kern w:val="0"/>
          <w:sz w:val="24"/>
          <w:u w:val="single"/>
          <w:lang w:val="en-US" w:eastAsia="zh-CN"/>
        </w:rPr>
        <w:t>10</w:t>
      </w:r>
      <w:r>
        <w:rPr>
          <w:rFonts w:hint="eastAsia" w:ascii="仿宋" w:hAnsi="仿宋" w:eastAsia="仿宋" w:cs="Segoe UI"/>
          <w:color w:val="333333"/>
          <w:kern w:val="0"/>
          <w:sz w:val="24"/>
        </w:rPr>
        <w:t>日至</w:t>
      </w:r>
      <w:r>
        <w:rPr>
          <w:rFonts w:hint="eastAsia" w:ascii="仿宋" w:hAnsi="仿宋" w:eastAsia="仿宋" w:cs="Segoe UI"/>
          <w:color w:val="333333"/>
          <w:kern w:val="0"/>
          <w:sz w:val="24"/>
          <w:u w:val="single"/>
        </w:rPr>
        <w:t>2021</w:t>
      </w:r>
      <w:r>
        <w:rPr>
          <w:rFonts w:hint="eastAsia" w:ascii="仿宋" w:hAnsi="仿宋" w:eastAsia="仿宋" w:cs="Segoe UI"/>
          <w:color w:val="333333"/>
          <w:kern w:val="0"/>
          <w:sz w:val="24"/>
        </w:rPr>
        <w:t>年</w:t>
      </w:r>
      <w:r>
        <w:rPr>
          <w:rFonts w:hint="eastAsia" w:ascii="仿宋" w:hAnsi="仿宋" w:eastAsia="仿宋" w:cs="Segoe UI"/>
          <w:color w:val="333333"/>
          <w:kern w:val="0"/>
          <w:sz w:val="24"/>
          <w:u w:val="single"/>
        </w:rPr>
        <w:t>11</w:t>
      </w:r>
      <w:r>
        <w:rPr>
          <w:rFonts w:hint="eastAsia" w:ascii="仿宋" w:hAnsi="仿宋" w:eastAsia="仿宋" w:cs="Segoe UI"/>
          <w:color w:val="333333"/>
          <w:kern w:val="0"/>
          <w:sz w:val="24"/>
        </w:rPr>
        <w:t>月</w:t>
      </w:r>
      <w:r>
        <w:rPr>
          <w:rFonts w:hint="eastAsia" w:ascii="仿宋" w:hAnsi="仿宋" w:eastAsia="仿宋" w:cs="Segoe UI"/>
          <w:color w:val="333333"/>
          <w:kern w:val="0"/>
          <w:sz w:val="24"/>
          <w:u w:val="single"/>
        </w:rPr>
        <w:t>1</w:t>
      </w:r>
      <w:r>
        <w:rPr>
          <w:rFonts w:hint="eastAsia" w:ascii="仿宋" w:hAnsi="仿宋" w:eastAsia="仿宋" w:cs="Segoe UI"/>
          <w:color w:val="333333"/>
          <w:kern w:val="0"/>
          <w:sz w:val="24"/>
          <w:u w:val="single"/>
          <w:lang w:val="en-US" w:eastAsia="zh-CN"/>
        </w:rPr>
        <w:t>5</w:t>
      </w:r>
      <w:r>
        <w:rPr>
          <w:rFonts w:hint="eastAsia" w:ascii="仿宋" w:hAnsi="仿宋" w:eastAsia="仿宋" w:cs="Segoe UI"/>
          <w:color w:val="333333"/>
          <w:kern w:val="0"/>
          <w:sz w:val="24"/>
        </w:rPr>
        <w:t>日，每天上午</w:t>
      </w:r>
      <w:r>
        <w:rPr>
          <w:rFonts w:hint="eastAsia" w:ascii="仿宋" w:hAnsi="仿宋" w:eastAsia="仿宋" w:cs="Segoe UI"/>
          <w:color w:val="333333"/>
          <w:kern w:val="0"/>
          <w:sz w:val="24"/>
          <w:u w:val="single"/>
        </w:rPr>
        <w:t>8</w:t>
      </w:r>
      <w:r>
        <w:rPr>
          <w:rFonts w:hint="eastAsia" w:ascii="仿宋" w:hAnsi="仿宋" w:eastAsia="仿宋" w:cs="Segoe UI"/>
          <w:color w:val="333333"/>
          <w:kern w:val="0"/>
          <w:sz w:val="24"/>
        </w:rPr>
        <w:t>时</w:t>
      </w:r>
      <w:r>
        <w:rPr>
          <w:rFonts w:hint="eastAsia" w:ascii="仿宋" w:hAnsi="仿宋" w:eastAsia="仿宋" w:cs="Segoe UI"/>
          <w:color w:val="333333"/>
          <w:kern w:val="0"/>
          <w:sz w:val="24"/>
          <w:u w:val="single"/>
          <w:lang w:val="en-US" w:eastAsia="zh-CN"/>
        </w:rPr>
        <w:t>30</w:t>
      </w:r>
      <w:r>
        <w:rPr>
          <w:rFonts w:hint="eastAsia" w:ascii="仿宋" w:hAnsi="仿宋" w:eastAsia="仿宋" w:cs="Segoe UI"/>
          <w:color w:val="333333"/>
          <w:kern w:val="0"/>
          <w:sz w:val="24"/>
        </w:rPr>
        <w:t>分至</w:t>
      </w:r>
      <w:r>
        <w:rPr>
          <w:rFonts w:hint="eastAsia" w:ascii="仿宋" w:hAnsi="仿宋" w:eastAsia="仿宋" w:cs="Segoe UI"/>
          <w:color w:val="333333"/>
          <w:kern w:val="0"/>
          <w:sz w:val="24"/>
          <w:u w:val="single"/>
          <w:lang w:val="en-US" w:eastAsia="zh-CN"/>
        </w:rPr>
        <w:t>12</w:t>
      </w:r>
      <w:r>
        <w:rPr>
          <w:rFonts w:hint="eastAsia" w:ascii="仿宋" w:hAnsi="仿宋" w:eastAsia="仿宋" w:cs="Segoe UI"/>
          <w:color w:val="333333"/>
          <w:kern w:val="0"/>
          <w:sz w:val="24"/>
        </w:rPr>
        <w:t>时</w:t>
      </w:r>
      <w:r>
        <w:rPr>
          <w:rFonts w:hint="eastAsia" w:ascii="仿宋" w:hAnsi="仿宋" w:eastAsia="仿宋" w:cs="Segoe UI"/>
          <w:color w:val="333333"/>
          <w:kern w:val="0"/>
          <w:sz w:val="24"/>
          <w:u w:val="single"/>
        </w:rPr>
        <w:t>0</w:t>
      </w:r>
      <w:r>
        <w:rPr>
          <w:rFonts w:hint="eastAsia" w:ascii="仿宋" w:hAnsi="仿宋" w:eastAsia="仿宋" w:cs="Segoe UI"/>
          <w:color w:val="333333"/>
          <w:kern w:val="0"/>
          <w:sz w:val="24"/>
          <w:u w:val="single"/>
          <w:lang w:val="en-US" w:eastAsia="zh-CN"/>
        </w:rPr>
        <w:t>0</w:t>
      </w:r>
      <w:r>
        <w:rPr>
          <w:rFonts w:hint="eastAsia" w:ascii="仿宋" w:hAnsi="仿宋" w:eastAsia="仿宋" w:cs="Segoe UI"/>
          <w:color w:val="333333"/>
          <w:kern w:val="0"/>
          <w:sz w:val="24"/>
        </w:rPr>
        <w:t>分，下午</w:t>
      </w:r>
      <w:r>
        <w:rPr>
          <w:rFonts w:hint="eastAsia" w:ascii="仿宋" w:hAnsi="仿宋" w:eastAsia="仿宋" w:cs="Segoe UI"/>
          <w:color w:val="333333"/>
          <w:kern w:val="0"/>
          <w:sz w:val="24"/>
          <w:u w:val="single"/>
        </w:rPr>
        <w:t>14</w:t>
      </w:r>
      <w:r>
        <w:rPr>
          <w:rFonts w:hint="eastAsia" w:ascii="仿宋" w:hAnsi="仿宋" w:eastAsia="仿宋" w:cs="Segoe UI"/>
          <w:color w:val="333333"/>
          <w:kern w:val="0"/>
          <w:sz w:val="24"/>
        </w:rPr>
        <w:t>时</w:t>
      </w:r>
      <w:r>
        <w:rPr>
          <w:rFonts w:hint="eastAsia" w:ascii="仿宋" w:hAnsi="仿宋" w:eastAsia="仿宋" w:cs="Segoe UI"/>
          <w:color w:val="333333"/>
          <w:kern w:val="0"/>
          <w:sz w:val="24"/>
          <w:lang w:val="en-US" w:eastAsia="zh-CN"/>
        </w:rPr>
        <w:t>3</w:t>
      </w:r>
      <w:r>
        <w:rPr>
          <w:rFonts w:hint="eastAsia" w:ascii="仿宋" w:hAnsi="仿宋" w:eastAsia="仿宋" w:cs="Segoe UI"/>
          <w:color w:val="333333"/>
          <w:kern w:val="0"/>
          <w:sz w:val="24"/>
          <w:u w:val="single"/>
        </w:rPr>
        <w:t>0</w:t>
      </w:r>
      <w:r>
        <w:rPr>
          <w:rFonts w:hint="eastAsia" w:ascii="仿宋" w:hAnsi="仿宋" w:eastAsia="仿宋" w:cs="Segoe UI"/>
          <w:color w:val="333333"/>
          <w:kern w:val="0"/>
          <w:sz w:val="24"/>
        </w:rPr>
        <w:t>分至</w:t>
      </w:r>
      <w:r>
        <w:rPr>
          <w:rFonts w:hint="eastAsia" w:ascii="仿宋" w:hAnsi="仿宋" w:eastAsia="仿宋" w:cs="Segoe UI"/>
          <w:color w:val="333333"/>
          <w:kern w:val="0"/>
          <w:sz w:val="24"/>
          <w:u w:val="single"/>
        </w:rPr>
        <w:t>17</w:t>
      </w:r>
      <w:r>
        <w:rPr>
          <w:rFonts w:hint="eastAsia" w:ascii="仿宋" w:hAnsi="仿宋" w:eastAsia="仿宋" w:cs="Segoe UI"/>
          <w:color w:val="333333"/>
          <w:kern w:val="0"/>
          <w:sz w:val="24"/>
        </w:rPr>
        <w:t>时</w:t>
      </w:r>
      <w:r>
        <w:rPr>
          <w:rFonts w:hint="eastAsia" w:ascii="仿宋" w:hAnsi="仿宋" w:eastAsia="仿宋" w:cs="Segoe UI"/>
          <w:color w:val="333333"/>
          <w:kern w:val="0"/>
          <w:sz w:val="24"/>
          <w:u w:val="single"/>
        </w:rPr>
        <w:t>30</w:t>
      </w:r>
      <w:r>
        <w:rPr>
          <w:rFonts w:hint="eastAsia" w:ascii="仿宋" w:hAnsi="仿宋" w:eastAsia="仿宋" w:cs="Segoe UI"/>
          <w:color w:val="333333"/>
          <w:kern w:val="0"/>
          <w:sz w:val="24"/>
        </w:rPr>
        <w:t xml:space="preserve">分（北京时间，法定节假日除外） </w:t>
      </w:r>
    </w:p>
    <w:p>
      <w:pPr>
        <w:widowControl/>
        <w:adjustRightInd w:val="0"/>
        <w:snapToGrid w:val="0"/>
        <w:spacing w:line="360" w:lineRule="auto"/>
        <w:jc w:val="left"/>
        <w:rPr>
          <w:rFonts w:ascii="仿宋" w:hAnsi="仿宋" w:eastAsia="仿宋" w:cs="Segoe UI"/>
          <w:color w:val="333333"/>
          <w:kern w:val="0"/>
          <w:sz w:val="24"/>
          <w:u w:val="single"/>
        </w:rPr>
      </w:pPr>
      <w:r>
        <w:rPr>
          <w:rFonts w:hint="eastAsia" w:ascii="仿宋" w:hAnsi="仿宋" w:eastAsia="仿宋" w:cs="Segoe UI"/>
          <w:color w:val="333333"/>
          <w:kern w:val="0"/>
          <w:sz w:val="24"/>
        </w:rPr>
        <w:t>地点：</w:t>
      </w:r>
      <w:bookmarkStart w:id="7" w:name="_Hlk85522917"/>
      <w:r>
        <w:rPr>
          <w:rFonts w:hint="eastAsia" w:ascii="仿宋" w:hAnsi="仿宋" w:eastAsia="仿宋" w:cs="Segoe UI"/>
          <w:color w:val="333333"/>
          <w:kern w:val="0"/>
          <w:sz w:val="24"/>
          <w:u w:val="single"/>
        </w:rPr>
        <w:t>恩施大峡谷旅游开发有限公司（恩施大峡谷景区马鞍龙办公楼企划投资部）</w:t>
      </w:r>
      <w:bookmarkEnd w:id="7"/>
    </w:p>
    <w:p>
      <w:pPr>
        <w:widowControl/>
        <w:adjustRightInd w:val="0"/>
        <w:snapToGrid w:val="0"/>
        <w:spacing w:line="360" w:lineRule="auto"/>
        <w:jc w:val="left"/>
        <w:rPr>
          <w:rFonts w:ascii="仿宋" w:hAnsi="仿宋" w:eastAsia="仿宋" w:cs="Segoe UI"/>
          <w:color w:val="333333"/>
          <w:kern w:val="0"/>
          <w:sz w:val="24"/>
        </w:rPr>
      </w:pPr>
      <w:r>
        <w:rPr>
          <w:rFonts w:hint="eastAsia" w:ascii="仿宋" w:hAnsi="仿宋" w:eastAsia="仿宋" w:cs="Segoe UI"/>
          <w:color w:val="333333"/>
          <w:kern w:val="0"/>
          <w:sz w:val="24"/>
        </w:rPr>
        <w:t>方式：</w:t>
      </w:r>
      <w:r>
        <w:rPr>
          <w:rFonts w:hint="eastAsia" w:ascii="仿宋" w:hAnsi="仿宋" w:eastAsia="仿宋" w:cs="宋体"/>
          <w:kern w:val="0"/>
          <w:sz w:val="24"/>
        </w:rPr>
        <w:t>授权委托书原件、委托代理人身份证、营业执照等上述证件的复印件一套并加盖公章到</w:t>
      </w:r>
      <w:r>
        <w:rPr>
          <w:rFonts w:hint="eastAsia" w:ascii="仿宋" w:hAnsi="仿宋" w:eastAsia="仿宋" w:cs="Segoe UI"/>
          <w:color w:val="333333"/>
          <w:kern w:val="0"/>
          <w:sz w:val="24"/>
        </w:rPr>
        <w:t xml:space="preserve">恩施大峡谷旅游开发有限公司（恩施大峡谷景区马鞍龙办公楼企划投资部）领取采购文件。  </w:t>
      </w:r>
    </w:p>
    <w:p>
      <w:pPr>
        <w:widowControl/>
        <w:spacing w:after="150" w:line="360" w:lineRule="auto"/>
        <w:ind w:left="-226" w:right="-226" w:firstLine="200"/>
        <w:jc w:val="left"/>
        <w:rPr>
          <w:rFonts w:ascii="仿宋" w:hAnsi="仿宋" w:eastAsia="仿宋"/>
          <w:sz w:val="24"/>
        </w:rPr>
      </w:pPr>
      <w:r>
        <w:rPr>
          <w:rFonts w:hint="eastAsia" w:ascii="仿宋" w:hAnsi="仿宋" w:eastAsia="仿宋" w:cs="Segoe UI"/>
          <w:b/>
          <w:color w:val="333333"/>
          <w:kern w:val="0"/>
          <w:sz w:val="24"/>
        </w:rPr>
        <w:t>四、响应文件提交</w:t>
      </w:r>
    </w:p>
    <w:p>
      <w:pPr>
        <w:widowControl/>
        <w:adjustRightInd w:val="0"/>
        <w:snapToGrid w:val="0"/>
        <w:spacing w:line="360" w:lineRule="auto"/>
        <w:ind w:right="-226"/>
        <w:jc w:val="left"/>
        <w:rPr>
          <w:rFonts w:ascii="仿宋" w:hAnsi="仿宋" w:eastAsia="仿宋" w:cs="Segoe UI"/>
          <w:color w:val="333333"/>
          <w:kern w:val="0"/>
          <w:sz w:val="24"/>
        </w:rPr>
      </w:pPr>
      <w:r>
        <w:rPr>
          <w:rFonts w:hint="eastAsia" w:ascii="仿宋" w:hAnsi="仿宋" w:eastAsia="仿宋" w:cs="Segoe UI"/>
          <w:color w:val="333333"/>
          <w:kern w:val="0"/>
          <w:sz w:val="24"/>
        </w:rPr>
        <w:t>开始时间：</w:t>
      </w:r>
      <w:r>
        <w:rPr>
          <w:rFonts w:hint="eastAsia" w:ascii="仿宋" w:hAnsi="仿宋" w:eastAsia="仿宋" w:cs="Segoe UI"/>
          <w:color w:val="333333"/>
          <w:kern w:val="0"/>
          <w:sz w:val="24"/>
          <w:u w:val="single"/>
        </w:rPr>
        <w:t>2021</w:t>
      </w:r>
      <w:r>
        <w:rPr>
          <w:rFonts w:hint="eastAsia" w:ascii="仿宋" w:hAnsi="仿宋" w:eastAsia="仿宋" w:cs="Segoe UI"/>
          <w:color w:val="333333"/>
          <w:kern w:val="0"/>
          <w:sz w:val="24"/>
        </w:rPr>
        <w:t>年</w:t>
      </w:r>
      <w:r>
        <w:rPr>
          <w:rFonts w:hint="eastAsia" w:ascii="仿宋" w:hAnsi="仿宋" w:eastAsia="仿宋" w:cs="Segoe UI"/>
          <w:color w:val="333333"/>
          <w:kern w:val="0"/>
          <w:sz w:val="24"/>
          <w:u w:val="single"/>
        </w:rPr>
        <w:t>11</w:t>
      </w:r>
      <w:r>
        <w:rPr>
          <w:rFonts w:hint="eastAsia" w:ascii="仿宋" w:hAnsi="仿宋" w:eastAsia="仿宋" w:cs="Segoe UI"/>
          <w:color w:val="333333"/>
          <w:kern w:val="0"/>
          <w:sz w:val="24"/>
        </w:rPr>
        <w:t>月</w:t>
      </w:r>
      <w:r>
        <w:rPr>
          <w:rFonts w:hint="eastAsia" w:ascii="仿宋" w:hAnsi="仿宋" w:eastAsia="仿宋" w:cs="Segoe UI"/>
          <w:color w:val="333333"/>
          <w:kern w:val="0"/>
          <w:sz w:val="24"/>
          <w:u w:val="single"/>
        </w:rPr>
        <w:t>1</w:t>
      </w:r>
      <w:r>
        <w:rPr>
          <w:rFonts w:hint="eastAsia" w:ascii="仿宋" w:hAnsi="仿宋" w:eastAsia="仿宋" w:cs="Segoe UI"/>
          <w:color w:val="333333"/>
          <w:kern w:val="0"/>
          <w:sz w:val="24"/>
          <w:u w:val="single"/>
          <w:lang w:val="en-US" w:eastAsia="zh-CN"/>
        </w:rPr>
        <w:t>5</w:t>
      </w:r>
      <w:r>
        <w:rPr>
          <w:rFonts w:hint="eastAsia" w:ascii="仿宋" w:hAnsi="仿宋" w:eastAsia="仿宋" w:cs="Segoe UI"/>
          <w:color w:val="333333"/>
          <w:kern w:val="0"/>
          <w:sz w:val="24"/>
        </w:rPr>
        <w:t>日上午</w:t>
      </w:r>
      <w:r>
        <w:rPr>
          <w:rFonts w:hint="eastAsia" w:ascii="仿宋" w:hAnsi="仿宋" w:eastAsia="仿宋" w:cs="Segoe UI"/>
          <w:color w:val="333333"/>
          <w:kern w:val="0"/>
          <w:sz w:val="24"/>
          <w:u w:val="single"/>
        </w:rPr>
        <w:t>8</w:t>
      </w:r>
      <w:r>
        <w:rPr>
          <w:rFonts w:hint="eastAsia" w:ascii="仿宋" w:hAnsi="仿宋" w:eastAsia="仿宋" w:cs="Segoe UI"/>
          <w:color w:val="333333"/>
          <w:kern w:val="0"/>
          <w:sz w:val="24"/>
        </w:rPr>
        <w:t>点</w:t>
      </w:r>
      <w:r>
        <w:rPr>
          <w:rFonts w:hint="eastAsia" w:ascii="仿宋" w:hAnsi="仿宋" w:eastAsia="仿宋" w:cs="Segoe UI"/>
          <w:color w:val="333333"/>
          <w:kern w:val="0"/>
          <w:sz w:val="24"/>
          <w:u w:val="single"/>
        </w:rPr>
        <w:t>30</w:t>
      </w:r>
      <w:r>
        <w:rPr>
          <w:rFonts w:hint="eastAsia" w:ascii="仿宋" w:hAnsi="仿宋" w:eastAsia="仿宋" w:cs="Segoe UI"/>
          <w:color w:val="333333"/>
          <w:kern w:val="0"/>
          <w:sz w:val="24"/>
        </w:rPr>
        <w:t>分（北京时间）</w:t>
      </w:r>
    </w:p>
    <w:p>
      <w:pPr>
        <w:widowControl/>
        <w:adjustRightInd w:val="0"/>
        <w:snapToGrid w:val="0"/>
        <w:spacing w:line="360" w:lineRule="auto"/>
        <w:ind w:right="-226"/>
        <w:jc w:val="left"/>
        <w:rPr>
          <w:rFonts w:ascii="仿宋" w:hAnsi="仿宋" w:eastAsia="仿宋"/>
          <w:sz w:val="24"/>
        </w:rPr>
      </w:pPr>
      <w:r>
        <w:rPr>
          <w:rFonts w:hint="eastAsia" w:ascii="仿宋" w:hAnsi="仿宋" w:eastAsia="仿宋" w:cs="Segoe UI"/>
          <w:color w:val="333333"/>
          <w:kern w:val="0"/>
          <w:sz w:val="24"/>
        </w:rPr>
        <w:t>截止时间：</w:t>
      </w:r>
      <w:r>
        <w:rPr>
          <w:rFonts w:hint="eastAsia" w:ascii="仿宋" w:hAnsi="仿宋" w:eastAsia="仿宋" w:cs="Segoe UI"/>
          <w:color w:val="0000FF"/>
          <w:kern w:val="0"/>
          <w:sz w:val="24"/>
          <w:u w:val="single"/>
        </w:rPr>
        <w:t>2021</w:t>
      </w:r>
      <w:r>
        <w:rPr>
          <w:rFonts w:hint="eastAsia" w:ascii="仿宋" w:hAnsi="仿宋" w:eastAsia="仿宋" w:cs="Segoe UI"/>
          <w:color w:val="0000FF"/>
          <w:kern w:val="0"/>
          <w:sz w:val="24"/>
        </w:rPr>
        <w:t>年</w:t>
      </w:r>
      <w:r>
        <w:rPr>
          <w:rFonts w:hint="eastAsia" w:ascii="仿宋" w:hAnsi="仿宋" w:eastAsia="仿宋" w:cs="Segoe UI"/>
          <w:color w:val="0000FF"/>
          <w:kern w:val="0"/>
          <w:sz w:val="24"/>
          <w:u w:val="single"/>
        </w:rPr>
        <w:t>11</w:t>
      </w:r>
      <w:r>
        <w:rPr>
          <w:rFonts w:hint="eastAsia" w:ascii="仿宋" w:hAnsi="仿宋" w:eastAsia="仿宋" w:cs="Segoe UI"/>
          <w:color w:val="0000FF"/>
          <w:kern w:val="0"/>
          <w:sz w:val="24"/>
        </w:rPr>
        <w:t>月</w:t>
      </w:r>
      <w:r>
        <w:rPr>
          <w:rFonts w:hint="eastAsia" w:ascii="仿宋" w:hAnsi="仿宋" w:eastAsia="仿宋" w:cs="Segoe UI"/>
          <w:color w:val="0000FF"/>
          <w:kern w:val="0"/>
          <w:sz w:val="24"/>
          <w:u w:val="single"/>
        </w:rPr>
        <w:t>1</w:t>
      </w:r>
      <w:r>
        <w:rPr>
          <w:rFonts w:hint="eastAsia" w:ascii="仿宋" w:hAnsi="仿宋" w:eastAsia="仿宋" w:cs="Segoe UI"/>
          <w:color w:val="0000FF"/>
          <w:kern w:val="0"/>
          <w:sz w:val="24"/>
          <w:u w:val="single"/>
          <w:lang w:val="en-US" w:eastAsia="zh-CN"/>
        </w:rPr>
        <w:t>5</w:t>
      </w:r>
      <w:r>
        <w:rPr>
          <w:rFonts w:hint="eastAsia" w:ascii="仿宋" w:hAnsi="仿宋" w:eastAsia="仿宋" w:cs="Segoe UI"/>
          <w:color w:val="0000FF"/>
          <w:kern w:val="0"/>
          <w:sz w:val="24"/>
        </w:rPr>
        <w:t>日上下午</w:t>
      </w:r>
      <w:r>
        <w:rPr>
          <w:rFonts w:hint="eastAsia" w:ascii="仿宋" w:hAnsi="仿宋" w:eastAsia="仿宋" w:cs="Segoe UI"/>
          <w:color w:val="0000FF"/>
          <w:kern w:val="0"/>
          <w:sz w:val="24"/>
          <w:u w:val="single"/>
        </w:rPr>
        <w:t>9</w:t>
      </w:r>
      <w:r>
        <w:rPr>
          <w:rFonts w:hint="eastAsia" w:ascii="仿宋" w:hAnsi="仿宋" w:eastAsia="仿宋" w:cs="Segoe UI"/>
          <w:color w:val="0000FF"/>
          <w:kern w:val="0"/>
          <w:sz w:val="24"/>
        </w:rPr>
        <w:t>点</w:t>
      </w:r>
      <w:r>
        <w:rPr>
          <w:rFonts w:hint="eastAsia" w:ascii="仿宋" w:hAnsi="仿宋" w:eastAsia="仿宋" w:cs="Segoe UI"/>
          <w:color w:val="0000FF"/>
          <w:kern w:val="0"/>
          <w:sz w:val="24"/>
          <w:u w:val="single"/>
          <w:lang w:val="en-US" w:eastAsia="zh-CN"/>
        </w:rPr>
        <w:t>00</w:t>
      </w:r>
      <w:r>
        <w:rPr>
          <w:rFonts w:hint="eastAsia" w:ascii="仿宋" w:hAnsi="仿宋" w:eastAsia="仿宋" w:cs="Segoe UI"/>
          <w:color w:val="0000FF"/>
          <w:kern w:val="0"/>
          <w:sz w:val="24"/>
        </w:rPr>
        <w:t>分</w:t>
      </w:r>
      <w:r>
        <w:rPr>
          <w:rFonts w:hint="eastAsia" w:ascii="仿宋" w:hAnsi="仿宋" w:eastAsia="仿宋" w:cs="Segoe UI"/>
          <w:color w:val="333333"/>
          <w:kern w:val="0"/>
          <w:sz w:val="24"/>
        </w:rPr>
        <w:t xml:space="preserve">（北京时间） </w:t>
      </w:r>
    </w:p>
    <w:p>
      <w:pPr>
        <w:widowControl/>
        <w:adjustRightInd w:val="0"/>
        <w:snapToGrid w:val="0"/>
        <w:spacing w:line="360" w:lineRule="auto"/>
        <w:ind w:right="-226"/>
        <w:jc w:val="left"/>
        <w:rPr>
          <w:rFonts w:ascii="仿宋" w:hAnsi="仿宋" w:eastAsia="仿宋"/>
          <w:sz w:val="24"/>
        </w:rPr>
      </w:pPr>
      <w:r>
        <w:rPr>
          <w:rFonts w:hint="eastAsia" w:ascii="仿宋" w:hAnsi="仿宋" w:eastAsia="仿宋" w:cs="Segoe UI"/>
          <w:color w:val="333333"/>
          <w:kern w:val="0"/>
          <w:sz w:val="24"/>
        </w:rPr>
        <w:t>地点：</w:t>
      </w:r>
      <w:r>
        <w:rPr>
          <w:rFonts w:hint="eastAsia" w:ascii="仿宋" w:hAnsi="仿宋" w:eastAsia="仿宋" w:cs="Segoe UI"/>
          <w:color w:val="333333"/>
          <w:kern w:val="0"/>
          <w:sz w:val="24"/>
          <w:u w:val="single"/>
        </w:rPr>
        <w:t>恩施大峡谷旅游开发有限公司（恩施大峡谷景区马鞍龙办公楼企划投资部）</w:t>
      </w:r>
    </w:p>
    <w:p>
      <w:pPr>
        <w:widowControl/>
        <w:adjustRightInd w:val="0"/>
        <w:snapToGrid w:val="0"/>
        <w:spacing w:line="360" w:lineRule="auto"/>
        <w:ind w:left="-226" w:right="-226" w:firstLine="200"/>
        <w:jc w:val="left"/>
        <w:rPr>
          <w:rFonts w:ascii="仿宋" w:hAnsi="仿宋" w:eastAsia="仿宋"/>
          <w:sz w:val="24"/>
        </w:rPr>
      </w:pPr>
      <w:r>
        <w:rPr>
          <w:rFonts w:hint="eastAsia" w:ascii="仿宋" w:hAnsi="仿宋" w:eastAsia="仿宋" w:cs="Segoe UI"/>
          <w:b/>
          <w:color w:val="333333"/>
          <w:kern w:val="0"/>
          <w:sz w:val="24"/>
        </w:rPr>
        <w:t>五、开启</w:t>
      </w:r>
    </w:p>
    <w:p>
      <w:pPr>
        <w:widowControl/>
        <w:adjustRightInd w:val="0"/>
        <w:snapToGrid w:val="0"/>
        <w:spacing w:line="360" w:lineRule="auto"/>
        <w:ind w:right="-226"/>
        <w:jc w:val="left"/>
        <w:rPr>
          <w:rFonts w:ascii="仿宋" w:hAnsi="仿宋" w:eastAsia="仿宋"/>
          <w:sz w:val="24"/>
        </w:rPr>
      </w:pPr>
      <w:r>
        <w:rPr>
          <w:rFonts w:hint="eastAsia" w:ascii="仿宋" w:hAnsi="仿宋" w:eastAsia="仿宋" w:cs="Segoe UI"/>
          <w:color w:val="333333"/>
          <w:kern w:val="0"/>
          <w:sz w:val="24"/>
        </w:rPr>
        <w:t>时间：</w:t>
      </w:r>
      <w:r>
        <w:rPr>
          <w:rFonts w:hint="eastAsia" w:ascii="仿宋" w:hAnsi="仿宋" w:eastAsia="仿宋" w:cs="Segoe UI"/>
          <w:color w:val="333333"/>
          <w:kern w:val="0"/>
          <w:sz w:val="24"/>
          <w:u w:val="single"/>
        </w:rPr>
        <w:t>2</w:t>
      </w:r>
      <w:r>
        <w:rPr>
          <w:rFonts w:hint="eastAsia" w:ascii="仿宋" w:hAnsi="仿宋" w:eastAsia="仿宋" w:cs="Segoe UI"/>
          <w:color w:val="0000FF"/>
          <w:kern w:val="0"/>
          <w:sz w:val="24"/>
          <w:u w:val="single"/>
        </w:rPr>
        <w:t>021</w:t>
      </w:r>
      <w:r>
        <w:rPr>
          <w:rFonts w:hint="eastAsia" w:ascii="仿宋" w:hAnsi="仿宋" w:eastAsia="仿宋" w:cs="Segoe UI"/>
          <w:color w:val="0000FF"/>
          <w:kern w:val="0"/>
          <w:sz w:val="24"/>
        </w:rPr>
        <w:t>年</w:t>
      </w:r>
      <w:r>
        <w:rPr>
          <w:rFonts w:hint="eastAsia" w:ascii="仿宋" w:hAnsi="仿宋" w:eastAsia="仿宋" w:cs="Segoe UI"/>
          <w:color w:val="0000FF"/>
          <w:kern w:val="0"/>
          <w:sz w:val="24"/>
          <w:u w:val="single"/>
        </w:rPr>
        <w:t>11</w:t>
      </w:r>
      <w:r>
        <w:rPr>
          <w:rFonts w:hint="eastAsia" w:ascii="仿宋" w:hAnsi="仿宋" w:eastAsia="仿宋" w:cs="Segoe UI"/>
          <w:color w:val="0000FF"/>
          <w:kern w:val="0"/>
          <w:sz w:val="24"/>
        </w:rPr>
        <w:t>月</w:t>
      </w:r>
      <w:r>
        <w:rPr>
          <w:rFonts w:hint="eastAsia" w:ascii="仿宋" w:hAnsi="仿宋" w:eastAsia="仿宋" w:cs="Segoe UI"/>
          <w:color w:val="0000FF"/>
          <w:kern w:val="0"/>
          <w:sz w:val="24"/>
          <w:u w:val="single"/>
          <w:lang w:val="en-US" w:eastAsia="zh-CN"/>
        </w:rPr>
        <w:t>15</w:t>
      </w:r>
      <w:r>
        <w:rPr>
          <w:rFonts w:hint="eastAsia" w:ascii="仿宋" w:hAnsi="仿宋" w:eastAsia="仿宋" w:cs="Segoe UI"/>
          <w:color w:val="0000FF"/>
          <w:kern w:val="0"/>
          <w:sz w:val="24"/>
        </w:rPr>
        <w:t>日上午</w:t>
      </w:r>
      <w:r>
        <w:rPr>
          <w:rFonts w:hint="eastAsia" w:ascii="仿宋" w:hAnsi="仿宋" w:eastAsia="仿宋" w:cs="Segoe UI"/>
          <w:color w:val="0000FF"/>
          <w:kern w:val="0"/>
          <w:sz w:val="24"/>
          <w:u w:val="single"/>
        </w:rPr>
        <w:t>9</w:t>
      </w:r>
      <w:r>
        <w:rPr>
          <w:rFonts w:hint="eastAsia" w:ascii="仿宋" w:hAnsi="仿宋" w:eastAsia="仿宋" w:cs="Segoe UI"/>
          <w:color w:val="0000FF"/>
          <w:kern w:val="0"/>
          <w:sz w:val="24"/>
        </w:rPr>
        <w:t>点</w:t>
      </w:r>
      <w:r>
        <w:rPr>
          <w:rFonts w:hint="eastAsia" w:ascii="仿宋" w:hAnsi="仿宋" w:eastAsia="仿宋" w:cs="Segoe UI"/>
          <w:color w:val="0000FF"/>
          <w:kern w:val="0"/>
          <w:sz w:val="24"/>
          <w:u w:val="single"/>
        </w:rPr>
        <w:t>0</w:t>
      </w:r>
      <w:r>
        <w:rPr>
          <w:rFonts w:hint="eastAsia" w:ascii="仿宋" w:hAnsi="仿宋" w:eastAsia="仿宋" w:cs="Segoe UI"/>
          <w:color w:val="0000FF"/>
          <w:kern w:val="0"/>
          <w:sz w:val="24"/>
          <w:u w:val="single"/>
          <w:lang w:val="en-US" w:eastAsia="zh-CN"/>
        </w:rPr>
        <w:t>0</w:t>
      </w:r>
      <w:r>
        <w:rPr>
          <w:rFonts w:hint="eastAsia" w:ascii="仿宋" w:hAnsi="仿宋" w:eastAsia="仿宋" w:cs="Segoe UI"/>
          <w:color w:val="0000FF"/>
          <w:kern w:val="0"/>
          <w:sz w:val="24"/>
        </w:rPr>
        <w:t>分</w:t>
      </w:r>
      <w:r>
        <w:rPr>
          <w:rFonts w:hint="eastAsia" w:ascii="仿宋" w:hAnsi="仿宋" w:eastAsia="仿宋" w:cs="Segoe UI"/>
          <w:color w:val="333333"/>
          <w:kern w:val="0"/>
          <w:sz w:val="24"/>
        </w:rPr>
        <w:t xml:space="preserve">（北京时间） </w:t>
      </w:r>
    </w:p>
    <w:p>
      <w:pPr>
        <w:adjustRightInd w:val="0"/>
        <w:snapToGrid w:val="0"/>
        <w:spacing w:line="360" w:lineRule="auto"/>
        <w:rPr>
          <w:rFonts w:ascii="仿宋" w:hAnsi="仿宋" w:eastAsia="仿宋" w:cs="Segoe UI"/>
          <w:color w:val="333333"/>
          <w:kern w:val="0"/>
          <w:sz w:val="24"/>
          <w:u w:val="single"/>
        </w:rPr>
      </w:pPr>
      <w:r>
        <w:rPr>
          <w:rFonts w:hint="eastAsia" w:ascii="仿宋" w:hAnsi="仿宋" w:eastAsia="仿宋" w:cs="Segoe UI"/>
          <w:color w:val="333333"/>
          <w:kern w:val="0"/>
          <w:sz w:val="24"/>
        </w:rPr>
        <w:t>地点：</w:t>
      </w:r>
      <w:r>
        <w:rPr>
          <w:rFonts w:hint="eastAsia" w:ascii="仿宋" w:hAnsi="仿宋" w:eastAsia="仿宋" w:cs="Segoe UI"/>
          <w:color w:val="333333"/>
          <w:kern w:val="0"/>
          <w:sz w:val="24"/>
          <w:u w:val="single"/>
        </w:rPr>
        <w:t>恩施大峡谷旅游开发有限公司（</w:t>
      </w:r>
      <w:bookmarkStart w:id="8" w:name="_Hlk85522957"/>
      <w:r>
        <w:rPr>
          <w:rFonts w:hint="eastAsia" w:ascii="仿宋" w:hAnsi="仿宋" w:eastAsia="仿宋" w:cs="Segoe UI"/>
          <w:color w:val="333333"/>
          <w:kern w:val="0"/>
          <w:sz w:val="24"/>
          <w:u w:val="single"/>
        </w:rPr>
        <w:t>恩施大峡谷景区马鞍龙办公楼企划投资部</w:t>
      </w:r>
      <w:bookmarkEnd w:id="8"/>
      <w:r>
        <w:rPr>
          <w:rFonts w:hint="eastAsia" w:ascii="仿宋" w:hAnsi="仿宋" w:eastAsia="仿宋" w:cs="Segoe UI"/>
          <w:color w:val="333333"/>
          <w:kern w:val="0"/>
          <w:sz w:val="24"/>
          <w:u w:val="single"/>
        </w:rPr>
        <w:t>）</w:t>
      </w:r>
    </w:p>
    <w:p>
      <w:pPr>
        <w:adjustRightInd w:val="0"/>
        <w:snapToGrid w:val="0"/>
        <w:spacing w:line="360" w:lineRule="auto"/>
        <w:rPr>
          <w:rFonts w:ascii="仿宋" w:hAnsi="仿宋" w:eastAsia="仿宋"/>
          <w:sz w:val="24"/>
        </w:rPr>
      </w:pPr>
      <w:r>
        <w:rPr>
          <w:rFonts w:hint="eastAsia" w:ascii="仿宋" w:hAnsi="仿宋" w:eastAsia="仿宋" w:cs="Segoe UI"/>
          <w:b/>
          <w:color w:val="333333"/>
          <w:kern w:val="0"/>
          <w:sz w:val="24"/>
        </w:rPr>
        <w:t>六、公告期限</w:t>
      </w:r>
    </w:p>
    <w:p>
      <w:pPr>
        <w:widowControl/>
        <w:adjustRightInd w:val="0"/>
        <w:snapToGrid w:val="0"/>
        <w:spacing w:line="360" w:lineRule="auto"/>
        <w:ind w:firstLine="480" w:firstLineChars="200"/>
        <w:jc w:val="left"/>
        <w:rPr>
          <w:rFonts w:ascii="仿宋" w:hAnsi="仿宋" w:eastAsia="仿宋" w:cs="Segoe UI"/>
          <w:color w:val="333333"/>
          <w:kern w:val="0"/>
          <w:sz w:val="24"/>
        </w:rPr>
      </w:pPr>
      <w:r>
        <w:rPr>
          <w:rFonts w:hint="eastAsia" w:ascii="仿宋" w:hAnsi="仿宋" w:eastAsia="仿宋" w:cs="Segoe UI"/>
          <w:color w:val="333333"/>
          <w:kern w:val="0"/>
          <w:sz w:val="24"/>
        </w:rPr>
        <w:t xml:space="preserve">自本公告发布之日起3个工作日 </w:t>
      </w:r>
    </w:p>
    <w:p>
      <w:pPr>
        <w:widowControl/>
        <w:spacing w:after="150" w:line="360" w:lineRule="auto"/>
        <w:ind w:left="-226" w:right="-226" w:firstLine="200"/>
        <w:jc w:val="left"/>
        <w:rPr>
          <w:rFonts w:ascii="仿宋" w:hAnsi="仿宋" w:eastAsia="仿宋"/>
          <w:sz w:val="24"/>
        </w:rPr>
      </w:pPr>
      <w:r>
        <w:rPr>
          <w:rFonts w:hint="eastAsia" w:ascii="仿宋" w:hAnsi="仿宋" w:eastAsia="仿宋" w:cs="Segoe UI"/>
          <w:b/>
          <w:color w:val="333333"/>
          <w:kern w:val="0"/>
          <w:sz w:val="24"/>
        </w:rPr>
        <w:t>八</w:t>
      </w:r>
      <w:r>
        <w:rPr>
          <w:rFonts w:hint="eastAsia" w:ascii="仿宋" w:hAnsi="仿宋" w:eastAsia="仿宋" w:cs="宋体"/>
          <w:b/>
          <w:color w:val="333333"/>
          <w:kern w:val="0"/>
          <w:sz w:val="24"/>
        </w:rPr>
        <w:t>、凡对本次采购提出询问，请按以下方式联系。</w:t>
      </w:r>
    </w:p>
    <w:p>
      <w:pPr>
        <w:widowControl/>
        <w:spacing w:line="360" w:lineRule="auto"/>
        <w:ind w:firstLine="200"/>
        <w:rPr>
          <w:rFonts w:ascii="仿宋" w:hAnsi="仿宋" w:eastAsia="仿宋" w:cs="宋体"/>
          <w:kern w:val="0"/>
          <w:sz w:val="24"/>
        </w:rPr>
      </w:pPr>
      <w:r>
        <w:rPr>
          <w:rFonts w:hint="eastAsia" w:ascii="仿宋" w:hAnsi="仿宋" w:eastAsia="仿宋" w:cs="宋体"/>
          <w:kern w:val="0"/>
          <w:sz w:val="24"/>
        </w:rPr>
        <w:t>1、采购人信息</w:t>
      </w:r>
    </w:p>
    <w:p>
      <w:pPr>
        <w:widowControl/>
        <w:adjustRightInd w:val="0"/>
        <w:snapToGrid w:val="0"/>
        <w:spacing w:line="440" w:lineRule="exact"/>
        <w:ind w:firstLine="480" w:firstLineChars="200"/>
        <w:rPr>
          <w:rFonts w:ascii="仿宋" w:hAnsi="仿宋" w:eastAsia="仿宋" w:cs="宋体"/>
          <w:sz w:val="24"/>
          <w:u w:val="single"/>
        </w:rPr>
      </w:pPr>
      <w:r>
        <w:rPr>
          <w:rFonts w:hint="eastAsia" w:ascii="仿宋" w:hAnsi="仿宋" w:eastAsia="仿宋"/>
          <w:color w:val="000000"/>
          <w:sz w:val="24"/>
        </w:rPr>
        <w:t>名        称：</w:t>
      </w:r>
      <w:r>
        <w:rPr>
          <w:rFonts w:hint="eastAsia" w:ascii="仿宋" w:hAnsi="仿宋" w:eastAsia="仿宋" w:cs="宋体"/>
          <w:sz w:val="24"/>
          <w:u w:val="single"/>
        </w:rPr>
        <w:t>恩施大峡谷旅游开发有限公司</w:t>
      </w:r>
    </w:p>
    <w:p>
      <w:pPr>
        <w:widowControl/>
        <w:adjustRightInd w:val="0"/>
        <w:snapToGrid w:val="0"/>
        <w:spacing w:line="440" w:lineRule="exact"/>
        <w:ind w:firstLine="480" w:firstLineChars="200"/>
        <w:rPr>
          <w:rFonts w:ascii="仿宋" w:hAnsi="仿宋" w:eastAsia="仿宋" w:cs="宋体"/>
          <w:sz w:val="24"/>
          <w:u w:val="single"/>
        </w:rPr>
      </w:pPr>
      <w:r>
        <w:rPr>
          <w:rFonts w:hint="eastAsia" w:ascii="仿宋" w:hAnsi="仿宋" w:eastAsia="仿宋"/>
          <w:sz w:val="24"/>
        </w:rPr>
        <w:t>地        址：</w:t>
      </w:r>
      <w:r>
        <w:rPr>
          <w:rFonts w:hint="eastAsia" w:ascii="仿宋" w:hAnsi="仿宋" w:eastAsia="仿宋" w:cs="宋体"/>
          <w:sz w:val="24"/>
          <w:u w:val="single"/>
        </w:rPr>
        <w:t>恩施大峡谷景区马鞍龙办公楼企划投资部</w:t>
      </w:r>
    </w:p>
    <w:p>
      <w:pPr>
        <w:adjustRightInd w:val="0"/>
        <w:snapToGrid w:val="0"/>
        <w:spacing w:line="360" w:lineRule="auto"/>
        <w:ind w:firstLine="480" w:firstLineChars="200"/>
        <w:rPr>
          <w:rFonts w:ascii="仿宋" w:hAnsi="仿宋" w:eastAsia="仿宋" w:cs="宋体"/>
          <w:sz w:val="24"/>
          <w:u w:val="single"/>
        </w:rPr>
      </w:pPr>
      <w:r>
        <w:rPr>
          <w:rFonts w:hint="eastAsia" w:ascii="仿宋" w:hAnsi="仿宋" w:eastAsia="仿宋"/>
          <w:sz w:val="24"/>
        </w:rPr>
        <w:t>电        话：</w:t>
      </w:r>
      <w:r>
        <w:rPr>
          <w:rFonts w:hint="eastAsia" w:ascii="仿宋" w:hAnsi="仿宋" w:eastAsia="仿宋" w:cs="宋体"/>
          <w:sz w:val="24"/>
          <w:u w:val="single"/>
        </w:rPr>
        <w:t>13886793989</w:t>
      </w:r>
    </w:p>
    <w:p>
      <w:pPr>
        <w:widowControl/>
        <w:spacing w:line="360" w:lineRule="auto"/>
        <w:ind w:firstLine="200"/>
        <w:rPr>
          <w:rFonts w:ascii="仿宋" w:hAnsi="仿宋" w:eastAsia="仿宋" w:cs="宋体"/>
          <w:kern w:val="0"/>
          <w:sz w:val="24"/>
        </w:rPr>
      </w:pPr>
      <w:r>
        <w:rPr>
          <w:rFonts w:hint="eastAsia" w:ascii="仿宋" w:hAnsi="仿宋" w:eastAsia="仿宋" w:cs="宋体"/>
          <w:kern w:val="0"/>
          <w:sz w:val="24"/>
        </w:rPr>
        <w:t>3、项目联系方式</w:t>
      </w:r>
    </w:p>
    <w:p>
      <w:pPr>
        <w:widowControl/>
        <w:spacing w:line="360" w:lineRule="auto"/>
        <w:ind w:firstLine="360" w:firstLineChars="150"/>
        <w:rPr>
          <w:rFonts w:ascii="仿宋" w:hAnsi="仿宋" w:eastAsia="仿宋" w:cs="宋体"/>
          <w:kern w:val="0"/>
          <w:sz w:val="24"/>
        </w:rPr>
      </w:pPr>
      <w:r>
        <w:rPr>
          <w:rFonts w:hint="eastAsia" w:ascii="仿宋" w:hAnsi="仿宋" w:eastAsia="仿宋" w:cs="宋体"/>
          <w:kern w:val="0"/>
          <w:sz w:val="24"/>
        </w:rPr>
        <w:t>项目联系人：</w:t>
      </w:r>
      <w:r>
        <w:rPr>
          <w:rFonts w:hint="eastAsia" w:ascii="仿宋" w:hAnsi="仿宋" w:eastAsia="仿宋" w:cs="宋体"/>
          <w:kern w:val="0"/>
          <w:sz w:val="24"/>
          <w:u w:val="single"/>
        </w:rPr>
        <w:t>雷先生</w:t>
      </w:r>
      <w:r>
        <w:rPr>
          <w:rFonts w:hint="eastAsia" w:ascii="仿宋" w:hAnsi="仿宋" w:eastAsia="仿宋" w:cs="宋体"/>
          <w:kern w:val="0"/>
          <w:sz w:val="24"/>
        </w:rPr>
        <w:t xml:space="preserve"> </w:t>
      </w:r>
    </w:p>
    <w:p>
      <w:pPr>
        <w:widowControl/>
        <w:spacing w:after="136" w:line="360" w:lineRule="auto"/>
        <w:ind w:firstLine="360" w:firstLineChars="150"/>
        <w:rPr>
          <w:rFonts w:ascii="仿宋" w:hAnsi="仿宋" w:eastAsia="仿宋" w:cs="宋体"/>
          <w:kern w:val="0"/>
          <w:sz w:val="24"/>
          <w:u w:val="single"/>
        </w:rPr>
      </w:pPr>
      <w:r>
        <w:rPr>
          <w:rFonts w:hint="eastAsia" w:ascii="仿宋" w:hAnsi="仿宋" w:eastAsia="仿宋" w:cs="宋体"/>
          <w:kern w:val="0"/>
          <w:sz w:val="24"/>
        </w:rPr>
        <w:t>电</w:t>
      </w:r>
      <w:r>
        <w:rPr>
          <w:rFonts w:ascii="Calibri" w:hAnsi="Calibri" w:eastAsia="仿宋" w:cs="Calibri"/>
          <w:kern w:val="0"/>
          <w:sz w:val="24"/>
        </w:rPr>
        <w:t>   </w:t>
      </w:r>
      <w:r>
        <w:rPr>
          <w:rFonts w:hint="eastAsia" w:ascii="仿宋" w:hAnsi="仿宋" w:eastAsia="仿宋" w:cs="宋体"/>
          <w:kern w:val="0"/>
          <w:sz w:val="24"/>
        </w:rPr>
        <w:t>话：</w:t>
      </w:r>
      <w:r>
        <w:rPr>
          <w:rFonts w:hint="eastAsia" w:ascii="仿宋" w:hAnsi="仿宋" w:eastAsia="仿宋" w:cs="宋体"/>
          <w:kern w:val="0"/>
          <w:sz w:val="24"/>
          <w:u w:val="single"/>
        </w:rPr>
        <w:t>13886793989</w:t>
      </w:r>
    </w:p>
    <w:p>
      <w:pPr>
        <w:rPr>
          <w:rFonts w:ascii="仿宋" w:hAnsi="仿宋" w:eastAsia="仿宋"/>
          <w:sz w:val="24"/>
        </w:rPr>
      </w:pPr>
    </w:p>
    <w:p>
      <w:pPr>
        <w:jc w:val="center"/>
        <w:rPr>
          <w:rFonts w:asciiTheme="minorEastAsia" w:hAnsiTheme="minorEastAsia" w:cstheme="minorEastAsia"/>
          <w:sz w:val="24"/>
          <w:lang w:bidi="ar-EG"/>
        </w:rPr>
        <w:sectPr>
          <w:footerReference r:id="rId5" w:type="default"/>
          <w:pgSz w:w="11906" w:h="16838"/>
          <w:pgMar w:top="1440" w:right="1800" w:bottom="1440" w:left="1800" w:header="851" w:footer="992" w:gutter="0"/>
          <w:pgNumType w:start="1"/>
          <w:cols w:space="425" w:num="1"/>
          <w:docGrid w:type="lines" w:linePitch="312" w:charSpace="0"/>
        </w:sectPr>
      </w:pPr>
    </w:p>
    <w:p>
      <w:pPr>
        <w:spacing w:after="200" w:line="400" w:lineRule="exact"/>
        <w:jc w:val="center"/>
        <w:textAlignment w:val="baseline"/>
        <w:outlineLvl w:val="0"/>
        <w:rPr>
          <w:rStyle w:val="17"/>
          <w:rFonts w:ascii="宋体" w:hAnsi="宋体"/>
          <w:b/>
          <w:sz w:val="32"/>
          <w:szCs w:val="32"/>
        </w:rPr>
      </w:pPr>
      <w:bookmarkStart w:id="9" w:name="_Toc56612791"/>
      <w:bookmarkStart w:id="10" w:name="_Toc16573"/>
      <w:bookmarkStart w:id="11" w:name="_Toc17614"/>
      <w:r>
        <w:rPr>
          <w:rStyle w:val="17"/>
          <w:rFonts w:hint="eastAsia" w:ascii="宋体" w:hAnsi="宋体"/>
          <w:b/>
          <w:sz w:val="32"/>
          <w:szCs w:val="32"/>
        </w:rPr>
        <w:t>第二章  询价供应商须知</w:t>
      </w:r>
      <w:bookmarkEnd w:id="9"/>
      <w:bookmarkEnd w:id="10"/>
      <w:bookmarkEnd w:id="11"/>
    </w:p>
    <w:p>
      <w:pPr>
        <w:spacing w:after="200" w:line="400" w:lineRule="exact"/>
        <w:jc w:val="left"/>
        <w:textAlignment w:val="baseline"/>
        <w:outlineLvl w:val="0"/>
        <w:rPr>
          <w:rFonts w:ascii="宋体" w:hAnsi="宋体"/>
          <w:b/>
          <w:sz w:val="32"/>
          <w:szCs w:val="32"/>
        </w:rPr>
      </w:pPr>
      <w:r>
        <w:rPr>
          <w:rFonts w:hint="eastAsia" w:hAnsi="宋体"/>
          <w:b/>
          <w:szCs w:val="21"/>
        </w:rPr>
        <w:t>一、总则</w:t>
      </w:r>
    </w:p>
    <w:p>
      <w:pPr>
        <w:spacing w:line="440" w:lineRule="exact"/>
        <w:jc w:val="left"/>
        <w:rPr>
          <w:rFonts w:hAnsi="宋体"/>
          <w:szCs w:val="21"/>
        </w:rPr>
      </w:pPr>
      <w:r>
        <w:rPr>
          <w:rFonts w:hAnsi="宋体"/>
          <w:szCs w:val="21"/>
        </w:rPr>
        <w:t>1.</w:t>
      </w:r>
      <w:r>
        <w:rPr>
          <w:rFonts w:hint="eastAsia" w:hAnsi="宋体"/>
          <w:szCs w:val="21"/>
        </w:rPr>
        <w:t>造用范围</w:t>
      </w:r>
    </w:p>
    <w:p>
      <w:pPr>
        <w:spacing w:line="440" w:lineRule="exact"/>
        <w:jc w:val="left"/>
        <w:rPr>
          <w:rFonts w:hAnsi="宋体"/>
          <w:szCs w:val="21"/>
        </w:rPr>
      </w:pPr>
      <w:r>
        <w:rPr>
          <w:rFonts w:hAnsi="宋体"/>
          <w:szCs w:val="21"/>
        </w:rPr>
        <w:t>1.1</w:t>
      </w:r>
      <w:r>
        <w:rPr>
          <w:rFonts w:hint="eastAsia" w:hAnsi="宋体"/>
          <w:szCs w:val="21"/>
        </w:rPr>
        <w:t>本文件仅适用于本文件中所叙述的采购项目。</w:t>
      </w:r>
    </w:p>
    <w:p>
      <w:pPr>
        <w:spacing w:line="440" w:lineRule="exact"/>
        <w:jc w:val="left"/>
        <w:rPr>
          <w:rFonts w:hAnsi="宋体"/>
          <w:szCs w:val="21"/>
        </w:rPr>
      </w:pPr>
      <w:r>
        <w:rPr>
          <w:rFonts w:hAnsi="宋体"/>
          <w:szCs w:val="21"/>
        </w:rPr>
        <w:t>2.</w:t>
      </w:r>
      <w:r>
        <w:rPr>
          <w:rFonts w:hint="eastAsia" w:hAnsi="宋体"/>
          <w:szCs w:val="21"/>
        </w:rPr>
        <w:t>业义</w:t>
      </w:r>
    </w:p>
    <w:p>
      <w:pPr>
        <w:widowControl/>
        <w:adjustRightInd w:val="0"/>
        <w:snapToGrid w:val="0"/>
        <w:spacing w:line="440" w:lineRule="exact"/>
        <w:rPr>
          <w:rFonts w:ascii="宋体" w:hAnsi="宋体" w:cs="宋体"/>
          <w:szCs w:val="21"/>
          <w:u w:val="single"/>
        </w:rPr>
      </w:pPr>
      <w:r>
        <w:rPr>
          <w:rFonts w:hAnsi="宋体"/>
          <w:szCs w:val="21"/>
        </w:rPr>
        <w:t>2.1</w:t>
      </w:r>
      <w:r>
        <w:rPr>
          <w:rFonts w:hint="eastAsia" w:hAnsi="宋体"/>
          <w:szCs w:val="21"/>
        </w:rPr>
        <w:t>“采购人”是指：</w:t>
      </w:r>
      <w:r>
        <w:rPr>
          <w:rFonts w:hint="eastAsia"/>
          <w:szCs w:val="21"/>
        </w:rPr>
        <w:t>恩施大峡谷旅游开发有限公司。</w:t>
      </w:r>
    </w:p>
    <w:p>
      <w:pPr>
        <w:spacing w:line="440" w:lineRule="exact"/>
        <w:jc w:val="left"/>
        <w:rPr>
          <w:szCs w:val="21"/>
        </w:rPr>
      </w:pPr>
      <w:r>
        <w:rPr>
          <w:rFonts w:hAnsi="宋体"/>
          <w:szCs w:val="21"/>
        </w:rPr>
        <w:t>2.2</w:t>
      </w:r>
      <w:r>
        <w:rPr>
          <w:rFonts w:hint="eastAsia" w:hAnsi="宋体"/>
          <w:szCs w:val="21"/>
        </w:rPr>
        <w:t>“监管部门”是指：</w:t>
      </w:r>
      <w:r>
        <w:rPr>
          <w:rFonts w:hint="eastAsia"/>
          <w:szCs w:val="21"/>
        </w:rPr>
        <w:t>恩施大峡谷旅游开发有限公司。</w:t>
      </w:r>
    </w:p>
    <w:p>
      <w:pPr>
        <w:spacing w:line="440" w:lineRule="exact"/>
        <w:jc w:val="left"/>
        <w:rPr>
          <w:rFonts w:hAnsi="宋体"/>
          <w:szCs w:val="21"/>
        </w:rPr>
      </w:pPr>
      <w:r>
        <w:rPr>
          <w:rFonts w:hAnsi="宋体"/>
          <w:szCs w:val="21"/>
        </w:rPr>
        <w:t>2.3</w:t>
      </w:r>
      <w:r>
        <w:rPr>
          <w:rFonts w:hint="eastAsia" w:hAnsi="宋体"/>
          <w:szCs w:val="21"/>
        </w:rPr>
        <w:t>“采购文件”是指：询价文件。</w:t>
      </w:r>
    </w:p>
    <w:p>
      <w:pPr>
        <w:spacing w:line="440" w:lineRule="exact"/>
        <w:jc w:val="left"/>
        <w:rPr>
          <w:rFonts w:hAnsi="宋体"/>
          <w:szCs w:val="21"/>
        </w:rPr>
      </w:pPr>
      <w:r>
        <w:rPr>
          <w:rFonts w:hAnsi="宋体"/>
          <w:szCs w:val="21"/>
        </w:rPr>
        <w:t>2.4</w:t>
      </w:r>
      <w:r>
        <w:rPr>
          <w:rFonts w:hint="eastAsia" w:hAnsi="宋体"/>
          <w:szCs w:val="21"/>
        </w:rPr>
        <w:t>“供应商”是指：获得该项目询价小组确定参加询价的法人、其他组织或者自然人。如果该供应商在本次询价中成交，即成为“成交供应商”。</w:t>
      </w:r>
    </w:p>
    <w:p>
      <w:pPr>
        <w:spacing w:line="440" w:lineRule="exact"/>
        <w:jc w:val="left"/>
        <w:rPr>
          <w:rFonts w:hAnsi="宋体"/>
          <w:szCs w:val="21"/>
        </w:rPr>
      </w:pPr>
      <w:r>
        <w:rPr>
          <w:rFonts w:hAnsi="宋体"/>
          <w:szCs w:val="21"/>
        </w:rPr>
        <w:t>2.5</w:t>
      </w:r>
      <w:r>
        <w:rPr>
          <w:rFonts w:hint="eastAsia" w:hAnsi="宋体"/>
          <w:szCs w:val="21"/>
        </w:rPr>
        <w:t>“响应文件”是指：供应商根据本文件要求编制包含价格、技术、服务和合同草案条款等所有内容的文件。</w:t>
      </w:r>
    </w:p>
    <w:p>
      <w:pPr>
        <w:spacing w:line="440" w:lineRule="exact"/>
        <w:jc w:val="left"/>
        <w:rPr>
          <w:rFonts w:hAnsi="宋体"/>
          <w:szCs w:val="21"/>
        </w:rPr>
      </w:pPr>
      <w:r>
        <w:rPr>
          <w:rFonts w:hAnsi="宋体"/>
          <w:szCs w:val="21"/>
        </w:rPr>
        <w:t>3.</w:t>
      </w:r>
      <w:r>
        <w:rPr>
          <w:rFonts w:hint="eastAsia" w:hAnsi="宋体"/>
          <w:szCs w:val="21"/>
        </w:rPr>
        <w:t>供应商应具备以下条件，并提供相关证明材料，对于未提供或提供的材料不符合本文件要求的，询价小组将拒绝其参加报价。资格证明文件应真实可靠、不得伪造。响应文件加盖单位公章，副本可为正本的复印件</w:t>
      </w:r>
      <w:r>
        <w:rPr>
          <w:rFonts w:hAnsi="宋体"/>
          <w:szCs w:val="21"/>
        </w:rPr>
        <w:t>,</w:t>
      </w:r>
      <w:r>
        <w:rPr>
          <w:rFonts w:hint="eastAsia" w:hAnsi="宋体"/>
          <w:szCs w:val="21"/>
        </w:rPr>
        <w:t>但应在副本封面加盖单位公章。</w:t>
      </w:r>
    </w:p>
    <w:p>
      <w:pPr>
        <w:spacing w:line="440" w:lineRule="exact"/>
        <w:jc w:val="left"/>
        <w:rPr>
          <w:rFonts w:hAnsi="宋体"/>
          <w:b/>
          <w:szCs w:val="21"/>
        </w:rPr>
      </w:pPr>
      <w:r>
        <w:rPr>
          <w:rFonts w:hAnsi="宋体"/>
          <w:b/>
          <w:szCs w:val="21"/>
        </w:rPr>
        <w:t>3.1</w:t>
      </w:r>
      <w:r>
        <w:rPr>
          <w:rFonts w:hint="eastAsia" w:hAnsi="宋体"/>
          <w:b/>
          <w:szCs w:val="21"/>
        </w:rPr>
        <w:t>需提供以下证明材料</w:t>
      </w:r>
      <w:r>
        <w:rPr>
          <w:rFonts w:hAnsi="宋体"/>
          <w:b/>
          <w:szCs w:val="21"/>
        </w:rPr>
        <w:t>:</w:t>
      </w:r>
    </w:p>
    <w:p>
      <w:pPr>
        <w:spacing w:line="440" w:lineRule="exact"/>
        <w:jc w:val="left"/>
        <w:rPr>
          <w:rFonts w:ascii="宋体" w:hAnsi="宋体"/>
          <w:b/>
          <w:szCs w:val="21"/>
        </w:rPr>
      </w:pPr>
      <w:r>
        <w:rPr>
          <w:rFonts w:ascii="宋体" w:hAnsi="宋体"/>
          <w:b/>
          <w:szCs w:val="21"/>
        </w:rPr>
        <w:t>1</w:t>
      </w:r>
      <w:r>
        <w:rPr>
          <w:rFonts w:hint="eastAsia" w:ascii="宋体" w:hAnsi="宋体"/>
          <w:b/>
          <w:szCs w:val="21"/>
        </w:rPr>
        <w:t>）法定代表人身份证明原件（如法定代表人参与投标的）；法定代表人授权委托书及法人身份证复印件、被委托人身份证原件（如委托人参与投标的）供开标时使用；</w:t>
      </w:r>
    </w:p>
    <w:p>
      <w:pPr>
        <w:spacing w:line="440" w:lineRule="exact"/>
        <w:jc w:val="left"/>
        <w:rPr>
          <w:rFonts w:hAnsi="宋体"/>
          <w:b/>
          <w:szCs w:val="21"/>
        </w:rPr>
      </w:pPr>
      <w:r>
        <w:rPr>
          <w:rFonts w:hAnsi="宋体"/>
          <w:b/>
          <w:szCs w:val="21"/>
        </w:rPr>
        <w:t>2</w:t>
      </w:r>
      <w:r>
        <w:rPr>
          <w:rFonts w:hint="eastAsia" w:hAnsi="宋体"/>
          <w:b/>
          <w:szCs w:val="21"/>
        </w:rPr>
        <w:t>）有效的工商营业执照；</w:t>
      </w:r>
    </w:p>
    <w:p>
      <w:pPr>
        <w:spacing w:line="440" w:lineRule="exact"/>
        <w:jc w:val="left"/>
        <w:rPr>
          <w:rFonts w:ascii="宋体" w:hAnsi="宋体"/>
          <w:b/>
          <w:szCs w:val="21"/>
        </w:rPr>
      </w:pPr>
      <w:r>
        <w:rPr>
          <w:rFonts w:hAnsi="宋体"/>
          <w:b/>
          <w:szCs w:val="21"/>
        </w:rPr>
        <w:t>3）</w:t>
      </w:r>
      <w:r>
        <w:rPr>
          <w:rFonts w:hint="eastAsia" w:ascii="宋体" w:hAnsi="宋体"/>
          <w:b/>
          <w:szCs w:val="21"/>
        </w:rPr>
        <w:t>2020年度财务状况报告加盖单位公章；</w:t>
      </w:r>
    </w:p>
    <w:p>
      <w:pPr>
        <w:spacing w:line="440" w:lineRule="exact"/>
        <w:jc w:val="left"/>
        <w:rPr>
          <w:rFonts w:hAnsi="宋体"/>
          <w:b/>
          <w:szCs w:val="21"/>
        </w:rPr>
      </w:pPr>
      <w:r>
        <w:rPr>
          <w:rFonts w:hint="eastAsia" w:hAnsi="宋体"/>
          <w:b/>
          <w:szCs w:val="21"/>
        </w:rPr>
        <w:t>4)供应商须提供完税证明（注：时间须是自报价截止时间前推6个月中任意一个月）;</w:t>
      </w:r>
    </w:p>
    <w:p>
      <w:pPr>
        <w:tabs>
          <w:tab w:val="left" w:pos="616"/>
        </w:tabs>
        <w:spacing w:line="360" w:lineRule="auto"/>
        <w:jc w:val="left"/>
        <w:rPr>
          <w:rFonts w:hAnsi="宋体"/>
          <w:b/>
          <w:szCs w:val="21"/>
        </w:rPr>
      </w:pPr>
      <w:r>
        <w:rPr>
          <w:rFonts w:hint="eastAsia" w:hAnsi="宋体"/>
          <w:b/>
          <w:szCs w:val="21"/>
        </w:rPr>
        <w:t>5）参加政府采购活动前三年内，在经营活动中没有重大违法记录的书面声明；</w:t>
      </w:r>
    </w:p>
    <w:p>
      <w:pPr>
        <w:adjustRightInd w:val="0"/>
        <w:snapToGrid w:val="0"/>
        <w:spacing w:line="360" w:lineRule="auto"/>
        <w:rPr>
          <w:rFonts w:hAnsi="宋体"/>
          <w:b/>
          <w:szCs w:val="21"/>
        </w:rPr>
      </w:pPr>
      <w:r>
        <w:rPr>
          <w:rFonts w:hint="eastAsia" w:hAnsi="宋体"/>
          <w:b/>
          <w:szCs w:val="21"/>
        </w:rPr>
        <w:t>6）未被列入(www.creditchina.gov.cn)“信用中国”网站中的失信被执行人、重大税收违法案件当事人名单、政府采购严重违法失信行为记录名单（提供网址查询截图证明并加盖公章，查询时间必须为公告日之后）</w:t>
      </w:r>
      <w:r>
        <w:rPr>
          <w:rFonts w:hAnsi="宋体"/>
          <w:b/>
          <w:szCs w:val="21"/>
        </w:rPr>
        <w:t xml:space="preserve"> </w:t>
      </w:r>
      <w:r>
        <w:rPr>
          <w:rFonts w:hint="eastAsia" w:hAnsi="宋体"/>
          <w:b/>
          <w:szCs w:val="21"/>
        </w:rPr>
        <w:t>。</w:t>
      </w:r>
    </w:p>
    <w:p>
      <w:pPr>
        <w:spacing w:line="440" w:lineRule="exact"/>
        <w:jc w:val="left"/>
        <w:rPr>
          <w:rFonts w:hAnsi="宋体"/>
          <w:szCs w:val="21"/>
        </w:rPr>
      </w:pPr>
      <w:r>
        <w:rPr>
          <w:rFonts w:hAnsi="宋体"/>
          <w:szCs w:val="21"/>
        </w:rPr>
        <w:t>4.</w:t>
      </w:r>
      <w:r>
        <w:rPr>
          <w:rFonts w:hint="eastAsia" w:hAnsi="宋体"/>
          <w:szCs w:val="21"/>
        </w:rPr>
        <w:t>费用</w:t>
      </w:r>
    </w:p>
    <w:p>
      <w:pPr>
        <w:spacing w:line="440" w:lineRule="exact"/>
        <w:jc w:val="left"/>
        <w:rPr>
          <w:rFonts w:hAnsi="宋体"/>
          <w:szCs w:val="21"/>
        </w:rPr>
      </w:pPr>
      <w:r>
        <w:rPr>
          <w:rFonts w:hAnsi="宋体"/>
          <w:szCs w:val="21"/>
        </w:rPr>
        <w:t>4.1</w:t>
      </w:r>
      <w:r>
        <w:rPr>
          <w:rFonts w:hint="eastAsia" w:hAnsi="宋体"/>
          <w:szCs w:val="21"/>
        </w:rPr>
        <w:t>供应商应自行承担所有与编写和提交响应文件有关的费用，不论询价结果如何，采购人在任何情况下无义务和责任承担此类费用。</w:t>
      </w:r>
    </w:p>
    <w:p>
      <w:pPr>
        <w:spacing w:line="440" w:lineRule="exact"/>
        <w:jc w:val="left"/>
        <w:rPr>
          <w:rFonts w:hAnsi="宋体"/>
          <w:b/>
          <w:szCs w:val="21"/>
        </w:rPr>
      </w:pPr>
      <w:r>
        <w:rPr>
          <w:rFonts w:hint="eastAsia" w:hAnsi="宋体"/>
          <w:b/>
          <w:szCs w:val="21"/>
        </w:rPr>
        <w:t>二、响应文件的编制</w:t>
      </w:r>
    </w:p>
    <w:p>
      <w:pPr>
        <w:spacing w:line="440" w:lineRule="exact"/>
        <w:jc w:val="left"/>
        <w:rPr>
          <w:rFonts w:hAnsi="宋体"/>
          <w:szCs w:val="21"/>
        </w:rPr>
      </w:pPr>
      <w:r>
        <w:rPr>
          <w:rFonts w:hAnsi="宋体"/>
          <w:szCs w:val="21"/>
        </w:rPr>
        <w:t>5.</w:t>
      </w:r>
      <w:r>
        <w:rPr>
          <w:rFonts w:hint="eastAsia" w:hAnsi="宋体"/>
          <w:szCs w:val="21"/>
        </w:rPr>
        <w:t>响应文件编制基本要求</w:t>
      </w:r>
    </w:p>
    <w:p>
      <w:pPr>
        <w:spacing w:line="440" w:lineRule="exact"/>
        <w:jc w:val="left"/>
        <w:rPr>
          <w:rFonts w:hAnsi="宋体"/>
          <w:szCs w:val="21"/>
        </w:rPr>
      </w:pPr>
      <w:r>
        <w:rPr>
          <w:rFonts w:hAnsi="宋体"/>
          <w:szCs w:val="21"/>
        </w:rPr>
        <w:t>5.1</w:t>
      </w:r>
      <w:r>
        <w:rPr>
          <w:rFonts w:hint="eastAsia" w:hAnsi="宋体"/>
          <w:szCs w:val="21"/>
        </w:rPr>
        <w:t>响应文件及采购人就有关询价的所有来往函电均应使用简体中文。</w:t>
      </w:r>
    </w:p>
    <w:p>
      <w:pPr>
        <w:spacing w:line="440" w:lineRule="exact"/>
        <w:jc w:val="left"/>
        <w:rPr>
          <w:rFonts w:hAnsi="宋体"/>
          <w:szCs w:val="21"/>
        </w:rPr>
      </w:pPr>
      <w:r>
        <w:rPr>
          <w:rFonts w:hAnsi="宋体"/>
          <w:szCs w:val="21"/>
        </w:rPr>
        <w:t>5.2</w:t>
      </w:r>
      <w:r>
        <w:rPr>
          <w:rFonts w:hint="eastAsia" w:hAnsi="宋体"/>
          <w:szCs w:val="21"/>
        </w:rPr>
        <w:t>供应商应认真阅读、并充分理解本文件的全部内容</w:t>
      </w:r>
      <w:r>
        <w:rPr>
          <w:rFonts w:hAnsi="宋体"/>
          <w:szCs w:val="21"/>
        </w:rPr>
        <w:t xml:space="preserve"> (</w:t>
      </w:r>
      <w:r>
        <w:rPr>
          <w:rFonts w:hint="eastAsia" w:hAnsi="宋体"/>
          <w:szCs w:val="21"/>
        </w:rPr>
        <w:t>包括所有的补充、修改内容</w:t>
      </w:r>
      <w:r>
        <w:rPr>
          <w:rFonts w:hAnsi="宋体"/>
          <w:szCs w:val="21"/>
        </w:rPr>
        <w:t>)</w:t>
      </w:r>
      <w:r>
        <w:rPr>
          <w:rFonts w:hint="eastAsia" w:hAnsi="宋体"/>
          <w:szCs w:val="21"/>
        </w:rPr>
        <w:t>，承诺并履行本文件中各项条款规定及要求。</w:t>
      </w:r>
    </w:p>
    <w:p>
      <w:pPr>
        <w:spacing w:line="440" w:lineRule="exact"/>
        <w:jc w:val="left"/>
        <w:rPr>
          <w:rFonts w:hAnsi="宋体"/>
          <w:szCs w:val="21"/>
        </w:rPr>
      </w:pPr>
      <w:r>
        <w:rPr>
          <w:rFonts w:hAnsi="宋体"/>
          <w:szCs w:val="21"/>
        </w:rPr>
        <w:t>5.3</w:t>
      </w:r>
      <w:r>
        <w:rPr>
          <w:rFonts w:hint="eastAsia" w:hAnsi="宋体"/>
          <w:szCs w:val="21"/>
        </w:rPr>
        <w:t>响应文件应按本文件的全部内容，包括所有的补充通知及附件进行编制。</w:t>
      </w:r>
    </w:p>
    <w:p>
      <w:pPr>
        <w:spacing w:line="440" w:lineRule="exact"/>
        <w:jc w:val="left"/>
        <w:rPr>
          <w:rFonts w:hAnsi="宋体"/>
          <w:szCs w:val="21"/>
        </w:rPr>
      </w:pPr>
      <w:r>
        <w:rPr>
          <w:rFonts w:hAnsi="宋体"/>
          <w:szCs w:val="21"/>
        </w:rPr>
        <w:t>5.4</w:t>
      </w:r>
      <w:r>
        <w:rPr>
          <w:rFonts w:hint="eastAsia" w:hAnsi="宋体"/>
          <w:szCs w:val="21"/>
        </w:rPr>
        <w:t>如因供应商只填写和提供了本文件要求的部分内容和附件，询价小组有权拒绝其补充和报价。</w:t>
      </w:r>
    </w:p>
    <w:p>
      <w:pPr>
        <w:spacing w:line="440" w:lineRule="exact"/>
        <w:jc w:val="left"/>
        <w:rPr>
          <w:rFonts w:hAnsi="宋体"/>
          <w:szCs w:val="21"/>
        </w:rPr>
      </w:pPr>
      <w:r>
        <w:rPr>
          <w:rFonts w:hAnsi="宋体"/>
          <w:szCs w:val="21"/>
        </w:rPr>
        <w:t>5.5</w:t>
      </w:r>
      <w:r>
        <w:rPr>
          <w:rFonts w:hint="eastAsia" w:hAnsi="宋体"/>
          <w:szCs w:val="21"/>
        </w:rPr>
        <w:t>响应文件的组成</w:t>
      </w:r>
    </w:p>
    <w:p>
      <w:pPr>
        <w:spacing w:line="440" w:lineRule="exact"/>
        <w:jc w:val="left"/>
        <w:rPr>
          <w:rFonts w:hAnsi="宋体"/>
          <w:szCs w:val="21"/>
        </w:rPr>
      </w:pPr>
      <w:r>
        <w:rPr>
          <w:rFonts w:hint="eastAsia" w:hAnsi="宋体"/>
          <w:szCs w:val="21"/>
        </w:rPr>
        <w:t>不限于以下内容，应该有的必须提供，如未提供，询价小组有权</w:t>
      </w:r>
      <w:r>
        <w:rPr>
          <w:rFonts w:hint="eastAsia" w:hAnsi="宋体"/>
          <w:b/>
          <w:szCs w:val="21"/>
        </w:rPr>
        <w:t>拒绝</w:t>
      </w:r>
      <w:r>
        <w:rPr>
          <w:rFonts w:hint="eastAsia" w:hAnsi="宋体"/>
          <w:szCs w:val="21"/>
        </w:rPr>
        <w:t>其响应文件：</w:t>
      </w:r>
    </w:p>
    <w:p>
      <w:pPr>
        <w:spacing w:line="440" w:lineRule="exact"/>
        <w:jc w:val="left"/>
        <w:rPr>
          <w:rFonts w:hAnsi="宋体"/>
          <w:szCs w:val="21"/>
          <w:highlight w:val="none"/>
        </w:rPr>
      </w:pPr>
      <w:r>
        <w:rPr>
          <w:rFonts w:hAnsi="宋体"/>
          <w:szCs w:val="21"/>
          <w:highlight w:val="none"/>
        </w:rPr>
        <w:t>1)</w:t>
      </w:r>
      <w:r>
        <w:rPr>
          <w:rFonts w:hint="eastAsia" w:hAnsi="宋体"/>
          <w:szCs w:val="21"/>
          <w:highlight w:val="none"/>
        </w:rPr>
        <w:t>询价书</w:t>
      </w:r>
      <w:r>
        <w:rPr>
          <w:rFonts w:hAnsi="宋体"/>
          <w:szCs w:val="21"/>
          <w:highlight w:val="none"/>
        </w:rPr>
        <w:t>(</w:t>
      </w:r>
      <w:r>
        <w:rPr>
          <w:rFonts w:hint="eastAsia" w:hAnsi="宋体"/>
          <w:szCs w:val="21"/>
          <w:highlight w:val="none"/>
        </w:rPr>
        <w:t>附件</w:t>
      </w:r>
      <w:r>
        <w:rPr>
          <w:rFonts w:hAnsi="宋体"/>
          <w:szCs w:val="21"/>
          <w:highlight w:val="none"/>
        </w:rPr>
        <w:t>1)</w:t>
      </w:r>
      <w:r>
        <w:rPr>
          <w:rFonts w:hint="eastAsia" w:hAnsi="宋体"/>
          <w:szCs w:val="21"/>
          <w:highlight w:val="none"/>
        </w:rPr>
        <w:t>；</w:t>
      </w:r>
    </w:p>
    <w:p>
      <w:pPr>
        <w:spacing w:line="440" w:lineRule="exact"/>
        <w:jc w:val="left"/>
        <w:rPr>
          <w:rFonts w:hAnsi="宋体"/>
          <w:szCs w:val="21"/>
          <w:highlight w:val="none"/>
        </w:rPr>
      </w:pPr>
      <w:r>
        <w:rPr>
          <w:rFonts w:hAnsi="宋体"/>
          <w:szCs w:val="21"/>
          <w:highlight w:val="none"/>
        </w:rPr>
        <w:t>2)</w:t>
      </w:r>
      <w:r>
        <w:rPr>
          <w:rFonts w:hint="eastAsia" w:hAnsi="宋体"/>
          <w:szCs w:val="21"/>
          <w:highlight w:val="none"/>
        </w:rPr>
        <w:t>报价一览表</w:t>
      </w:r>
      <w:r>
        <w:rPr>
          <w:rFonts w:hAnsi="宋体"/>
          <w:szCs w:val="21"/>
          <w:highlight w:val="none"/>
        </w:rPr>
        <w:t>(</w:t>
      </w:r>
      <w:r>
        <w:rPr>
          <w:rFonts w:hint="eastAsia" w:hAnsi="宋体"/>
          <w:szCs w:val="21"/>
          <w:highlight w:val="none"/>
        </w:rPr>
        <w:t>附件</w:t>
      </w:r>
      <w:r>
        <w:rPr>
          <w:rFonts w:hAnsi="宋体"/>
          <w:szCs w:val="21"/>
          <w:highlight w:val="none"/>
        </w:rPr>
        <w:t>2)</w:t>
      </w:r>
      <w:r>
        <w:rPr>
          <w:rFonts w:hint="eastAsia" w:hAnsi="宋体"/>
          <w:szCs w:val="21"/>
          <w:highlight w:val="none"/>
        </w:rPr>
        <w:t>；</w:t>
      </w:r>
    </w:p>
    <w:p>
      <w:pPr>
        <w:spacing w:line="440" w:lineRule="exact"/>
        <w:jc w:val="left"/>
        <w:rPr>
          <w:rFonts w:hAnsi="宋体"/>
          <w:szCs w:val="21"/>
          <w:highlight w:val="none"/>
        </w:rPr>
      </w:pPr>
      <w:r>
        <w:rPr>
          <w:rFonts w:hAnsi="宋体"/>
          <w:szCs w:val="21"/>
          <w:highlight w:val="none"/>
        </w:rPr>
        <w:t>3)</w:t>
      </w:r>
      <w:r>
        <w:rPr>
          <w:rFonts w:hint="eastAsia" w:hAnsi="宋体"/>
          <w:szCs w:val="21"/>
          <w:highlight w:val="none"/>
        </w:rPr>
        <w:t>资格性自查表</w:t>
      </w:r>
      <w:r>
        <w:rPr>
          <w:rFonts w:hAnsi="宋体"/>
          <w:szCs w:val="21"/>
          <w:highlight w:val="none"/>
        </w:rPr>
        <w:t>(</w:t>
      </w:r>
      <w:r>
        <w:rPr>
          <w:rFonts w:hint="eastAsia" w:hAnsi="宋体"/>
          <w:szCs w:val="21"/>
          <w:highlight w:val="none"/>
        </w:rPr>
        <w:t>附件</w:t>
      </w:r>
      <w:r>
        <w:rPr>
          <w:rFonts w:hAnsi="宋体"/>
          <w:szCs w:val="21"/>
          <w:highlight w:val="none"/>
        </w:rPr>
        <w:t>3)</w:t>
      </w:r>
      <w:r>
        <w:rPr>
          <w:rFonts w:hint="eastAsia" w:hAnsi="宋体"/>
          <w:szCs w:val="21"/>
          <w:highlight w:val="none"/>
        </w:rPr>
        <w:t>；</w:t>
      </w:r>
    </w:p>
    <w:p>
      <w:pPr>
        <w:spacing w:line="440" w:lineRule="exact"/>
        <w:jc w:val="left"/>
        <w:rPr>
          <w:rFonts w:hAnsi="宋体"/>
          <w:szCs w:val="21"/>
          <w:highlight w:val="none"/>
        </w:rPr>
      </w:pPr>
      <w:r>
        <w:rPr>
          <w:rFonts w:hint="eastAsia" w:hAnsi="宋体"/>
          <w:szCs w:val="21"/>
          <w:highlight w:val="none"/>
        </w:rPr>
        <w:t>4</w:t>
      </w:r>
      <w:r>
        <w:rPr>
          <w:rFonts w:hAnsi="宋体"/>
          <w:szCs w:val="21"/>
          <w:highlight w:val="none"/>
        </w:rPr>
        <w:t>)</w:t>
      </w:r>
      <w:r>
        <w:rPr>
          <w:rFonts w:hint="eastAsia" w:hAnsi="宋体"/>
          <w:szCs w:val="21"/>
          <w:highlight w:val="none"/>
        </w:rPr>
        <w:t>技术响应、偏离情况说明表</w:t>
      </w:r>
      <w:r>
        <w:rPr>
          <w:rFonts w:hAnsi="宋体"/>
          <w:szCs w:val="21"/>
          <w:highlight w:val="none"/>
        </w:rPr>
        <w:t>(</w:t>
      </w:r>
      <w:r>
        <w:rPr>
          <w:rFonts w:hint="eastAsia" w:hAnsi="宋体"/>
          <w:szCs w:val="21"/>
          <w:highlight w:val="none"/>
        </w:rPr>
        <w:t>附件4</w:t>
      </w:r>
      <w:r>
        <w:rPr>
          <w:rFonts w:hAnsi="宋体"/>
          <w:szCs w:val="21"/>
          <w:highlight w:val="none"/>
        </w:rPr>
        <w:t>)</w:t>
      </w:r>
      <w:r>
        <w:rPr>
          <w:rFonts w:hint="eastAsia" w:hAnsi="宋体"/>
          <w:szCs w:val="21"/>
          <w:highlight w:val="none"/>
        </w:rPr>
        <w:t>；</w:t>
      </w:r>
    </w:p>
    <w:p>
      <w:pPr>
        <w:spacing w:line="440" w:lineRule="exact"/>
        <w:jc w:val="left"/>
        <w:rPr>
          <w:rFonts w:hAnsi="宋体"/>
          <w:szCs w:val="21"/>
          <w:highlight w:val="none"/>
        </w:rPr>
      </w:pPr>
      <w:r>
        <w:rPr>
          <w:rFonts w:hint="eastAsia" w:hAnsi="宋体"/>
          <w:szCs w:val="21"/>
          <w:highlight w:val="none"/>
        </w:rPr>
        <w:t>5</w:t>
      </w:r>
      <w:r>
        <w:rPr>
          <w:rFonts w:hAnsi="宋体"/>
          <w:szCs w:val="21"/>
          <w:highlight w:val="none"/>
        </w:rPr>
        <w:t>)</w:t>
      </w:r>
      <w:r>
        <w:rPr>
          <w:rFonts w:hint="eastAsia" w:hAnsi="宋体"/>
          <w:szCs w:val="21"/>
          <w:highlight w:val="none"/>
        </w:rPr>
        <w:t>法人</w:t>
      </w:r>
      <w:r>
        <w:rPr>
          <w:rFonts w:hAnsi="宋体"/>
          <w:szCs w:val="21"/>
          <w:highlight w:val="none"/>
        </w:rPr>
        <w:t>(</w:t>
      </w:r>
      <w:r>
        <w:rPr>
          <w:rFonts w:hint="eastAsia" w:hAnsi="宋体"/>
          <w:szCs w:val="21"/>
          <w:highlight w:val="none"/>
        </w:rPr>
        <w:t>负责人</w:t>
      </w:r>
      <w:r>
        <w:rPr>
          <w:rFonts w:hAnsi="宋体"/>
          <w:szCs w:val="21"/>
          <w:highlight w:val="none"/>
        </w:rPr>
        <w:t>)</w:t>
      </w:r>
      <w:r>
        <w:rPr>
          <w:rFonts w:hint="eastAsia" w:hAnsi="宋体"/>
          <w:szCs w:val="21"/>
          <w:highlight w:val="none"/>
        </w:rPr>
        <w:t>代表授权书（附件5）</w:t>
      </w:r>
    </w:p>
    <w:p>
      <w:pPr>
        <w:spacing w:line="440" w:lineRule="exact"/>
        <w:jc w:val="left"/>
        <w:rPr>
          <w:rFonts w:hAnsi="宋体"/>
          <w:szCs w:val="21"/>
          <w:highlight w:val="none"/>
        </w:rPr>
      </w:pPr>
      <w:r>
        <w:rPr>
          <w:rFonts w:hint="eastAsia" w:hAnsi="宋体"/>
          <w:szCs w:val="21"/>
          <w:highlight w:val="none"/>
        </w:rPr>
        <w:t>6</w:t>
      </w:r>
      <w:r>
        <w:rPr>
          <w:rFonts w:hAnsi="宋体"/>
          <w:szCs w:val="21"/>
          <w:highlight w:val="none"/>
        </w:rPr>
        <w:t>)</w:t>
      </w:r>
      <w:r>
        <w:rPr>
          <w:rFonts w:hint="eastAsia" w:hAnsi="宋体"/>
          <w:szCs w:val="21"/>
          <w:highlight w:val="none"/>
        </w:rPr>
        <w:t>法人或者其他组织的营业执照等证明文件，自然人的身份证明</w:t>
      </w:r>
      <w:r>
        <w:rPr>
          <w:rFonts w:hAnsi="宋体"/>
          <w:szCs w:val="21"/>
          <w:highlight w:val="none"/>
        </w:rPr>
        <w:t>(</w:t>
      </w:r>
      <w:r>
        <w:rPr>
          <w:rFonts w:hint="eastAsia" w:hAnsi="宋体"/>
          <w:szCs w:val="21"/>
          <w:highlight w:val="none"/>
        </w:rPr>
        <w:t>附件6</w:t>
      </w:r>
      <w:r>
        <w:rPr>
          <w:rFonts w:hAnsi="宋体"/>
          <w:szCs w:val="21"/>
          <w:highlight w:val="none"/>
        </w:rPr>
        <w:t>)</w:t>
      </w:r>
      <w:r>
        <w:rPr>
          <w:rFonts w:hint="eastAsia" w:hAnsi="宋体"/>
          <w:szCs w:val="21"/>
          <w:highlight w:val="none"/>
        </w:rPr>
        <w:t>；</w:t>
      </w:r>
    </w:p>
    <w:p>
      <w:pPr>
        <w:spacing w:line="440" w:lineRule="exact"/>
        <w:jc w:val="left"/>
        <w:rPr>
          <w:rFonts w:hAnsi="宋体"/>
          <w:szCs w:val="21"/>
          <w:highlight w:val="none"/>
        </w:rPr>
      </w:pPr>
      <w:r>
        <w:rPr>
          <w:rFonts w:hint="eastAsia" w:hAnsi="宋体"/>
          <w:szCs w:val="21"/>
          <w:highlight w:val="none"/>
        </w:rPr>
        <w:t>7</w:t>
      </w:r>
      <w:r>
        <w:rPr>
          <w:rFonts w:hAnsi="宋体"/>
          <w:szCs w:val="21"/>
          <w:highlight w:val="none"/>
        </w:rPr>
        <w:t>)</w:t>
      </w:r>
      <w:r>
        <w:rPr>
          <w:rFonts w:hint="eastAsia" w:hAnsi="宋体"/>
          <w:szCs w:val="21"/>
          <w:highlight w:val="none"/>
        </w:rPr>
        <w:t>财务状况报告，依法缴纳税收和社会保障资金的相关材料</w:t>
      </w:r>
      <w:r>
        <w:rPr>
          <w:rFonts w:hAnsi="宋体"/>
          <w:szCs w:val="21"/>
          <w:highlight w:val="none"/>
        </w:rPr>
        <w:t>(</w:t>
      </w:r>
      <w:r>
        <w:rPr>
          <w:rFonts w:hint="eastAsia" w:hAnsi="宋体"/>
          <w:szCs w:val="21"/>
          <w:highlight w:val="none"/>
        </w:rPr>
        <w:t>附件7</w:t>
      </w:r>
      <w:r>
        <w:rPr>
          <w:rFonts w:hAnsi="宋体"/>
          <w:szCs w:val="21"/>
          <w:highlight w:val="none"/>
        </w:rPr>
        <w:t>)</w:t>
      </w:r>
      <w:r>
        <w:rPr>
          <w:rFonts w:hint="eastAsia" w:hAnsi="宋体"/>
          <w:szCs w:val="21"/>
          <w:highlight w:val="none"/>
        </w:rPr>
        <w:t>；</w:t>
      </w:r>
    </w:p>
    <w:p>
      <w:pPr>
        <w:spacing w:line="440" w:lineRule="exact"/>
        <w:jc w:val="left"/>
        <w:rPr>
          <w:rFonts w:hAnsi="宋体"/>
          <w:szCs w:val="21"/>
          <w:highlight w:val="none"/>
        </w:rPr>
      </w:pPr>
      <w:r>
        <w:rPr>
          <w:rFonts w:hint="eastAsia" w:hAnsi="宋体"/>
          <w:szCs w:val="21"/>
          <w:highlight w:val="none"/>
        </w:rPr>
        <w:t>8</w:t>
      </w:r>
      <w:r>
        <w:rPr>
          <w:rFonts w:hAnsi="宋体"/>
          <w:szCs w:val="21"/>
          <w:highlight w:val="none"/>
        </w:rPr>
        <w:t>)</w:t>
      </w:r>
      <w:r>
        <w:rPr>
          <w:rFonts w:hint="eastAsia" w:hAnsi="宋体"/>
          <w:szCs w:val="21"/>
          <w:highlight w:val="none"/>
        </w:rPr>
        <w:t>供应商提供参加政府采购活动前</w:t>
      </w:r>
      <w:r>
        <w:rPr>
          <w:rFonts w:hAnsi="宋体"/>
          <w:szCs w:val="21"/>
          <w:highlight w:val="none"/>
        </w:rPr>
        <w:t>3</w:t>
      </w:r>
      <w:r>
        <w:rPr>
          <w:rFonts w:hint="eastAsia" w:hAnsi="宋体"/>
          <w:szCs w:val="21"/>
          <w:highlight w:val="none"/>
        </w:rPr>
        <w:t>年内在经营活动中没有重大违法记录的书面声明</w:t>
      </w:r>
      <w:r>
        <w:rPr>
          <w:rFonts w:hAnsi="宋体"/>
          <w:szCs w:val="21"/>
          <w:highlight w:val="none"/>
        </w:rPr>
        <w:t>(</w:t>
      </w:r>
      <w:r>
        <w:rPr>
          <w:rFonts w:hint="eastAsia" w:hAnsi="宋体"/>
          <w:szCs w:val="21"/>
          <w:highlight w:val="none"/>
        </w:rPr>
        <w:t>附件8</w:t>
      </w:r>
      <w:r>
        <w:rPr>
          <w:rFonts w:hAnsi="宋体"/>
          <w:szCs w:val="21"/>
          <w:highlight w:val="none"/>
        </w:rPr>
        <w:t>)</w:t>
      </w:r>
      <w:r>
        <w:rPr>
          <w:rFonts w:hint="eastAsia" w:hAnsi="宋体"/>
          <w:szCs w:val="21"/>
          <w:highlight w:val="none"/>
        </w:rPr>
        <w:t>；</w:t>
      </w:r>
    </w:p>
    <w:p>
      <w:pPr>
        <w:spacing w:line="440" w:lineRule="exact"/>
        <w:jc w:val="left"/>
        <w:rPr>
          <w:rFonts w:hAnsi="宋体"/>
          <w:szCs w:val="21"/>
          <w:highlight w:val="none"/>
        </w:rPr>
      </w:pPr>
      <w:r>
        <w:rPr>
          <w:rFonts w:hint="eastAsia" w:hAnsi="宋体"/>
          <w:szCs w:val="21"/>
          <w:highlight w:val="none"/>
        </w:rPr>
        <w:t>9）未被列入(www.creditchina.gov.cn)“信用中国”网站中的失信被执行人、重大税收违法案件当事人名单、政府采购严重违法失信行为记录名单（提供网址查询截图证明并加盖公章，查询时间必须为公告日之后）（附件9</w:t>
      </w:r>
      <w:r>
        <w:rPr>
          <w:rFonts w:hAnsi="宋体"/>
          <w:szCs w:val="21"/>
          <w:highlight w:val="none"/>
        </w:rPr>
        <w:t>)</w:t>
      </w:r>
      <w:r>
        <w:rPr>
          <w:rFonts w:hint="eastAsia" w:hAnsi="宋体"/>
          <w:szCs w:val="21"/>
          <w:highlight w:val="none"/>
        </w:rPr>
        <w:t>；</w:t>
      </w:r>
    </w:p>
    <w:p>
      <w:pPr>
        <w:spacing w:line="440" w:lineRule="exact"/>
        <w:jc w:val="left"/>
        <w:rPr>
          <w:rFonts w:hAnsi="宋体"/>
          <w:szCs w:val="21"/>
          <w:highlight w:val="none"/>
        </w:rPr>
      </w:pPr>
      <w:r>
        <w:rPr>
          <w:rFonts w:hAnsi="宋体"/>
          <w:szCs w:val="21"/>
          <w:highlight w:val="none"/>
        </w:rPr>
        <w:t>1</w:t>
      </w:r>
      <w:r>
        <w:rPr>
          <w:rFonts w:hint="eastAsia" w:hAnsi="宋体"/>
          <w:szCs w:val="21"/>
          <w:highlight w:val="none"/>
        </w:rPr>
        <w:t>0）售后服务承诺书（附件</w:t>
      </w:r>
      <w:r>
        <w:rPr>
          <w:rFonts w:hAnsi="宋体"/>
          <w:szCs w:val="21"/>
          <w:highlight w:val="none"/>
        </w:rPr>
        <w:t>1</w:t>
      </w:r>
      <w:r>
        <w:rPr>
          <w:rFonts w:hint="eastAsia" w:hAnsi="宋体"/>
          <w:szCs w:val="21"/>
          <w:highlight w:val="none"/>
        </w:rPr>
        <w:t>0）</w:t>
      </w:r>
    </w:p>
    <w:p>
      <w:pPr>
        <w:spacing w:line="440" w:lineRule="exact"/>
        <w:jc w:val="left"/>
        <w:rPr>
          <w:rFonts w:hAnsi="宋体"/>
          <w:szCs w:val="21"/>
          <w:highlight w:val="none"/>
        </w:rPr>
      </w:pPr>
      <w:r>
        <w:rPr>
          <w:rFonts w:hAnsi="宋体"/>
          <w:szCs w:val="21"/>
          <w:highlight w:val="none"/>
        </w:rPr>
        <w:t>6.</w:t>
      </w:r>
      <w:r>
        <w:rPr>
          <w:rFonts w:hint="eastAsia" w:hAnsi="宋体"/>
          <w:szCs w:val="21"/>
          <w:highlight w:val="none"/>
        </w:rPr>
        <w:t>计量单位</w:t>
      </w:r>
    </w:p>
    <w:p>
      <w:pPr>
        <w:spacing w:line="440" w:lineRule="exact"/>
        <w:jc w:val="left"/>
        <w:rPr>
          <w:rFonts w:hAnsi="宋体"/>
          <w:szCs w:val="21"/>
        </w:rPr>
      </w:pPr>
      <w:r>
        <w:rPr>
          <w:rFonts w:hAnsi="宋体"/>
          <w:szCs w:val="21"/>
        </w:rPr>
        <w:t>6.1</w:t>
      </w:r>
      <w:r>
        <w:rPr>
          <w:rFonts w:hint="eastAsia" w:hAnsi="宋体"/>
          <w:szCs w:val="21"/>
        </w:rPr>
        <w:t>除技术要求中另有规定外，本文件所使用的计量单位均应采用国家法定计量单位。</w:t>
      </w:r>
    </w:p>
    <w:p>
      <w:pPr>
        <w:spacing w:line="440" w:lineRule="exact"/>
        <w:jc w:val="left"/>
        <w:rPr>
          <w:rFonts w:hAnsi="宋体"/>
          <w:b/>
          <w:szCs w:val="21"/>
        </w:rPr>
      </w:pPr>
      <w:r>
        <w:rPr>
          <w:rFonts w:hint="eastAsia" w:hAnsi="宋体"/>
          <w:b/>
          <w:szCs w:val="21"/>
        </w:rPr>
        <w:t>三、响应文件有效期</w:t>
      </w:r>
    </w:p>
    <w:p>
      <w:pPr>
        <w:spacing w:line="440" w:lineRule="exact"/>
        <w:jc w:val="left"/>
        <w:rPr>
          <w:rFonts w:hAnsi="宋体"/>
          <w:szCs w:val="21"/>
        </w:rPr>
      </w:pPr>
      <w:r>
        <w:rPr>
          <w:rFonts w:hAnsi="宋体"/>
          <w:szCs w:val="21"/>
          <w:highlight w:val="none"/>
        </w:rPr>
        <w:t>7.</w:t>
      </w:r>
      <w:r>
        <w:rPr>
          <w:rFonts w:hint="eastAsia" w:hAnsi="宋体"/>
          <w:bCs/>
          <w:szCs w:val="21"/>
          <w:highlight w:val="none"/>
        </w:rPr>
        <w:t>本项目询价内容自报价之日算起</w:t>
      </w:r>
      <w:r>
        <w:rPr>
          <w:rFonts w:hAnsi="宋体"/>
          <w:bCs/>
          <w:szCs w:val="21"/>
          <w:highlight w:val="none"/>
        </w:rPr>
        <w:t>(60)</w:t>
      </w:r>
      <w:r>
        <w:rPr>
          <w:rFonts w:hint="eastAsia" w:hAnsi="宋体"/>
          <w:bCs/>
          <w:szCs w:val="21"/>
          <w:highlight w:val="none"/>
        </w:rPr>
        <w:t>日历日内保持有效</w:t>
      </w:r>
      <w:r>
        <w:rPr>
          <w:rFonts w:hint="eastAsia" w:hAnsi="宋体"/>
          <w:szCs w:val="21"/>
          <w:highlight w:val="none"/>
        </w:rPr>
        <w:t>。</w:t>
      </w:r>
      <w:r>
        <w:rPr>
          <w:rFonts w:hint="eastAsia" w:hAnsi="宋体"/>
          <w:szCs w:val="21"/>
        </w:rPr>
        <w:t>询价结束后，在有效期内供应商不得改变报价、服务期及承诺的全部义务。响应文件有效期比本文件规定短的，询价小组将视响应文件无效予以拒绝。</w:t>
      </w:r>
    </w:p>
    <w:p>
      <w:pPr>
        <w:spacing w:line="440" w:lineRule="exact"/>
        <w:jc w:val="left"/>
        <w:rPr>
          <w:rFonts w:hAnsi="宋体"/>
          <w:szCs w:val="21"/>
        </w:rPr>
      </w:pPr>
      <w:r>
        <w:rPr>
          <w:rFonts w:hAnsi="宋体"/>
          <w:szCs w:val="21"/>
        </w:rPr>
        <w:t>8.</w:t>
      </w:r>
      <w:r>
        <w:rPr>
          <w:rFonts w:hint="eastAsia" w:hAnsi="宋体"/>
          <w:szCs w:val="21"/>
        </w:rPr>
        <w:t>在特殊情况下，在原询价有效期满之前，采购人可向供应商提出延长询价有效期的要求。这种要求与答复均应采用书面形式。供应商可以拒绝采购人的要求，但其响应文件在原有效期期满后将不再有效。同意延长询价有效期的供应商不允许修改其响应文件。</w:t>
      </w:r>
    </w:p>
    <w:p>
      <w:pPr>
        <w:spacing w:line="440" w:lineRule="exact"/>
        <w:jc w:val="left"/>
        <w:rPr>
          <w:rFonts w:hAnsi="宋体"/>
          <w:szCs w:val="21"/>
        </w:rPr>
      </w:pPr>
      <w:r>
        <w:rPr>
          <w:rFonts w:hint="eastAsia" w:hAnsi="宋体"/>
          <w:b/>
          <w:szCs w:val="21"/>
        </w:rPr>
        <w:t>四、报价要求</w:t>
      </w:r>
    </w:p>
    <w:p>
      <w:pPr>
        <w:spacing w:line="440" w:lineRule="exact"/>
        <w:jc w:val="left"/>
        <w:rPr>
          <w:rFonts w:hAnsi="宋体"/>
          <w:szCs w:val="21"/>
        </w:rPr>
      </w:pPr>
      <w:r>
        <w:rPr>
          <w:rFonts w:hAnsi="宋体"/>
          <w:szCs w:val="21"/>
        </w:rPr>
        <w:t>9.</w:t>
      </w:r>
      <w:r>
        <w:rPr>
          <w:rFonts w:hint="eastAsia" w:hAnsi="宋体"/>
          <w:szCs w:val="21"/>
        </w:rPr>
        <w:t>报价币种：以人民币报价。</w:t>
      </w:r>
    </w:p>
    <w:p>
      <w:pPr>
        <w:spacing w:line="440" w:lineRule="exact"/>
        <w:jc w:val="left"/>
        <w:rPr>
          <w:rFonts w:hAnsi="宋体"/>
          <w:szCs w:val="21"/>
        </w:rPr>
      </w:pPr>
      <w:r>
        <w:rPr>
          <w:rFonts w:hAnsi="宋体"/>
          <w:szCs w:val="21"/>
        </w:rPr>
        <w:t>10.</w:t>
      </w:r>
      <w:r>
        <w:rPr>
          <w:rFonts w:hint="eastAsia" w:hAnsi="宋体"/>
          <w:szCs w:val="21"/>
        </w:rPr>
        <w:t>对于本文件中未列明，而供应商认为必需的费用也需列入总报价。在合同实施时，采购人不予支付成交供应商没有列入的项目费用，并认为此项目的费用已包括在总报价中。</w:t>
      </w:r>
    </w:p>
    <w:p>
      <w:pPr>
        <w:spacing w:line="440" w:lineRule="exact"/>
        <w:jc w:val="left"/>
        <w:rPr>
          <w:rFonts w:hAnsi="宋体"/>
          <w:szCs w:val="21"/>
        </w:rPr>
      </w:pPr>
      <w:r>
        <w:rPr>
          <w:rFonts w:hAnsi="宋体"/>
          <w:szCs w:val="21"/>
        </w:rPr>
        <w:t>11.</w:t>
      </w:r>
      <w:r>
        <w:rPr>
          <w:rFonts w:hint="eastAsia" w:hAnsi="宋体"/>
          <w:szCs w:val="21"/>
        </w:rPr>
        <w:t>成交供应商负责本项目所需的售后服务等全部工作，文件另有规定的除外。</w:t>
      </w:r>
    </w:p>
    <w:p>
      <w:pPr>
        <w:spacing w:line="440" w:lineRule="exact"/>
        <w:jc w:val="left"/>
        <w:rPr>
          <w:rFonts w:hAnsi="宋体"/>
          <w:b/>
          <w:szCs w:val="21"/>
        </w:rPr>
      </w:pPr>
      <w:r>
        <w:rPr>
          <w:rFonts w:hint="eastAsia" w:hAnsi="宋体"/>
          <w:b/>
          <w:szCs w:val="21"/>
        </w:rPr>
        <w:t>五、响应文件的份数、封装和递交</w:t>
      </w:r>
    </w:p>
    <w:p>
      <w:pPr>
        <w:spacing w:line="440" w:lineRule="exact"/>
        <w:jc w:val="left"/>
        <w:rPr>
          <w:rFonts w:hAnsi="宋体"/>
          <w:szCs w:val="21"/>
        </w:rPr>
      </w:pPr>
      <w:r>
        <w:rPr>
          <w:rFonts w:hAnsi="宋体"/>
          <w:szCs w:val="21"/>
        </w:rPr>
        <w:t>12.</w:t>
      </w:r>
      <w:r>
        <w:rPr>
          <w:rFonts w:hint="eastAsia" w:hAnsi="宋体"/>
          <w:szCs w:val="21"/>
        </w:rPr>
        <w:t>响应文件的份数和封装：</w:t>
      </w:r>
    </w:p>
    <w:p>
      <w:pPr>
        <w:spacing w:line="440" w:lineRule="exact"/>
        <w:jc w:val="left"/>
        <w:rPr>
          <w:rFonts w:hAnsi="宋体"/>
          <w:b/>
          <w:szCs w:val="21"/>
        </w:rPr>
      </w:pPr>
      <w:r>
        <w:rPr>
          <w:rFonts w:hAnsi="宋体"/>
          <w:b/>
          <w:szCs w:val="21"/>
        </w:rPr>
        <w:t>12.1</w:t>
      </w:r>
      <w:r>
        <w:rPr>
          <w:rFonts w:hint="eastAsia" w:hAnsi="宋体"/>
          <w:b/>
          <w:szCs w:val="21"/>
        </w:rPr>
        <w:t>响应文件正本一份，副本贰份密封在一个包封中；</w:t>
      </w:r>
    </w:p>
    <w:p>
      <w:pPr>
        <w:spacing w:line="440" w:lineRule="exact"/>
        <w:jc w:val="left"/>
        <w:rPr>
          <w:rFonts w:hAnsi="宋体"/>
          <w:szCs w:val="21"/>
        </w:rPr>
      </w:pPr>
      <w:r>
        <w:rPr>
          <w:rFonts w:hAnsi="宋体"/>
          <w:szCs w:val="21"/>
        </w:rPr>
        <w:t>12.2</w:t>
      </w:r>
      <w:r>
        <w:rPr>
          <w:rFonts w:hint="eastAsia" w:hAnsi="宋体"/>
          <w:szCs w:val="21"/>
        </w:rPr>
        <w:t>响应文件正本与副本不符的，以正本为准；</w:t>
      </w:r>
    </w:p>
    <w:p>
      <w:pPr>
        <w:spacing w:line="440" w:lineRule="exact"/>
        <w:jc w:val="left"/>
        <w:rPr>
          <w:rFonts w:hAnsi="宋体"/>
          <w:szCs w:val="21"/>
        </w:rPr>
      </w:pPr>
      <w:r>
        <w:rPr>
          <w:rFonts w:hAnsi="宋体"/>
          <w:szCs w:val="21"/>
        </w:rPr>
        <w:t>12.3</w:t>
      </w:r>
      <w:r>
        <w:rPr>
          <w:rFonts w:hint="eastAsia" w:hAnsi="宋体"/>
          <w:szCs w:val="21"/>
        </w:rPr>
        <w:t>包封须标明：项目名称、供应商全称、地址、联系电话及响应日期，封口上注明“于某年某月某日某时之前不得启封”的字样并加盖供应商公章。未按询价文件要求密封的响应文件不予接受。</w:t>
      </w:r>
    </w:p>
    <w:p>
      <w:pPr>
        <w:spacing w:line="440" w:lineRule="exact"/>
        <w:jc w:val="left"/>
        <w:rPr>
          <w:rFonts w:hAnsi="宋体"/>
          <w:szCs w:val="21"/>
        </w:rPr>
      </w:pPr>
      <w:r>
        <w:rPr>
          <w:rFonts w:hAnsi="宋体"/>
          <w:szCs w:val="21"/>
        </w:rPr>
        <w:t>13.</w:t>
      </w:r>
      <w:r>
        <w:rPr>
          <w:rFonts w:hint="eastAsia" w:hAnsi="宋体"/>
          <w:szCs w:val="21"/>
        </w:rPr>
        <w:t>响应文件的递交</w:t>
      </w:r>
    </w:p>
    <w:p>
      <w:pPr>
        <w:spacing w:line="440" w:lineRule="exact"/>
        <w:jc w:val="left"/>
        <w:rPr>
          <w:rFonts w:hAnsi="宋体"/>
          <w:szCs w:val="21"/>
        </w:rPr>
      </w:pPr>
      <w:r>
        <w:rPr>
          <w:rFonts w:hAnsi="宋体"/>
          <w:szCs w:val="21"/>
        </w:rPr>
        <w:t>13.1</w:t>
      </w:r>
      <w:r>
        <w:rPr>
          <w:rFonts w:hint="eastAsia" w:hAnsi="宋体"/>
          <w:szCs w:val="21"/>
        </w:rPr>
        <w:t>所有响应文件应于第一章“询价公告”中规定的时间前递交到采购人</w:t>
      </w:r>
    </w:p>
    <w:p>
      <w:pPr>
        <w:spacing w:line="440" w:lineRule="exact"/>
        <w:jc w:val="left"/>
        <w:rPr>
          <w:rFonts w:hAnsi="宋体"/>
          <w:szCs w:val="21"/>
        </w:rPr>
      </w:pPr>
      <w:r>
        <w:rPr>
          <w:rFonts w:hAnsi="宋体"/>
          <w:szCs w:val="21"/>
        </w:rPr>
        <w:t>14.</w:t>
      </w:r>
      <w:r>
        <w:rPr>
          <w:rFonts w:hint="eastAsia" w:hAnsi="宋体"/>
          <w:szCs w:val="21"/>
        </w:rPr>
        <w:t>迟交的响应文件</w:t>
      </w:r>
    </w:p>
    <w:p>
      <w:pPr>
        <w:spacing w:line="440" w:lineRule="exact"/>
        <w:jc w:val="left"/>
        <w:rPr>
          <w:rFonts w:hAnsi="宋体"/>
          <w:szCs w:val="21"/>
        </w:rPr>
      </w:pPr>
      <w:r>
        <w:rPr>
          <w:rFonts w:hAnsi="宋体"/>
          <w:szCs w:val="21"/>
        </w:rPr>
        <w:t>14.1</w:t>
      </w:r>
      <w:r>
        <w:rPr>
          <w:rFonts w:hint="eastAsia" w:hAnsi="宋体"/>
          <w:szCs w:val="21"/>
        </w:rPr>
        <w:t>采购人将</w:t>
      </w:r>
      <w:r>
        <w:rPr>
          <w:rFonts w:hint="eastAsia" w:hAnsi="宋体"/>
          <w:b/>
          <w:szCs w:val="21"/>
        </w:rPr>
        <w:t>拒绝</w:t>
      </w:r>
      <w:r>
        <w:rPr>
          <w:rFonts w:hint="eastAsia" w:hAnsi="宋体"/>
          <w:szCs w:val="21"/>
        </w:rPr>
        <w:t>或原封退回在其规定的递交响应文件截止时间之后递交的任何响应文件。</w:t>
      </w:r>
    </w:p>
    <w:p>
      <w:pPr>
        <w:spacing w:line="440" w:lineRule="exact"/>
        <w:jc w:val="left"/>
        <w:rPr>
          <w:rFonts w:hAnsi="宋体"/>
          <w:b/>
          <w:szCs w:val="21"/>
        </w:rPr>
      </w:pPr>
      <w:r>
        <w:rPr>
          <w:rFonts w:hint="eastAsia" w:hAnsi="宋体"/>
          <w:b/>
          <w:szCs w:val="21"/>
        </w:rPr>
        <w:t>六</w:t>
      </w:r>
      <w:r>
        <w:rPr>
          <w:rFonts w:hint="eastAsia" w:hAnsi="宋体"/>
          <w:b/>
          <w:color w:val="0000FF"/>
          <w:szCs w:val="21"/>
        </w:rPr>
        <w:t>、</w:t>
      </w:r>
      <w:r>
        <w:rPr>
          <w:rFonts w:hint="eastAsia" w:hAnsi="宋体"/>
          <w:b/>
          <w:szCs w:val="21"/>
        </w:rPr>
        <w:t>评审小组的组成</w:t>
      </w:r>
    </w:p>
    <w:p>
      <w:pPr>
        <w:spacing w:line="360" w:lineRule="auto"/>
        <w:jc w:val="left"/>
        <w:rPr>
          <w:rFonts w:hAnsi="宋体"/>
          <w:szCs w:val="21"/>
        </w:rPr>
      </w:pPr>
      <w:r>
        <w:rPr>
          <w:rFonts w:hAnsi="宋体"/>
          <w:szCs w:val="21"/>
        </w:rPr>
        <w:t>15.</w:t>
      </w:r>
      <w:r>
        <w:rPr>
          <w:rFonts w:hint="eastAsia" w:hAnsi="宋体"/>
          <w:szCs w:val="21"/>
        </w:rPr>
        <w:t>评审小组由3 人以上单数组成。</w:t>
      </w:r>
      <w:r>
        <w:rPr>
          <w:rFonts w:hAnsi="宋体"/>
          <w:szCs w:val="21"/>
        </w:rPr>
        <w:t xml:space="preserve"> </w:t>
      </w:r>
    </w:p>
    <w:p>
      <w:pPr>
        <w:spacing w:line="440" w:lineRule="exact"/>
        <w:jc w:val="left"/>
        <w:rPr>
          <w:rFonts w:hAnsi="宋体"/>
          <w:b/>
          <w:szCs w:val="21"/>
        </w:rPr>
      </w:pPr>
      <w:r>
        <w:rPr>
          <w:rFonts w:hint="eastAsia" w:hAnsi="宋体"/>
          <w:b/>
          <w:szCs w:val="21"/>
        </w:rPr>
        <w:t>七、成交公告和质疑</w:t>
      </w:r>
    </w:p>
    <w:p>
      <w:pPr>
        <w:spacing w:line="440" w:lineRule="exact"/>
        <w:jc w:val="left"/>
        <w:rPr>
          <w:rFonts w:hAnsi="宋体"/>
          <w:szCs w:val="21"/>
        </w:rPr>
      </w:pPr>
      <w:r>
        <w:rPr>
          <w:rFonts w:hAnsi="宋体"/>
          <w:szCs w:val="21"/>
        </w:rPr>
        <w:t>16.</w:t>
      </w:r>
      <w:r>
        <w:rPr>
          <w:rFonts w:hint="eastAsia" w:hAnsi="宋体"/>
          <w:szCs w:val="21"/>
        </w:rPr>
        <w:t>采购人在成交供应商确定后，在恩施大峡谷旅游开发有限公司官网公告成交结果，同时向成交供应商发出成交通知书。公告期为一个工作日。</w:t>
      </w:r>
    </w:p>
    <w:p>
      <w:pPr>
        <w:spacing w:line="440" w:lineRule="exact"/>
        <w:jc w:val="left"/>
        <w:rPr>
          <w:rFonts w:hAnsi="宋体"/>
          <w:szCs w:val="21"/>
        </w:rPr>
      </w:pPr>
      <w:r>
        <w:rPr>
          <w:rFonts w:hAnsi="宋体"/>
          <w:szCs w:val="21"/>
        </w:rPr>
        <w:t>17.</w:t>
      </w:r>
      <w:r>
        <w:rPr>
          <w:rFonts w:hint="eastAsia" w:hAnsi="宋体"/>
          <w:szCs w:val="21"/>
        </w:rPr>
        <w:t>相关供应商对成交结果，评审过程有询问或质疑的，可在公告期届满之日起七个工作日内，依据政府采购相关规定，向采购人提出询问或质疑，采购人将按政府采购询问或质疑程序处理。质疑书应当包括下列主要内容</w:t>
      </w:r>
      <w:r>
        <w:rPr>
          <w:rFonts w:hAnsi="宋体"/>
          <w:szCs w:val="21"/>
        </w:rPr>
        <w:t>:</w:t>
      </w:r>
    </w:p>
    <w:p>
      <w:pPr>
        <w:spacing w:line="440" w:lineRule="exact"/>
        <w:jc w:val="left"/>
        <w:rPr>
          <w:rFonts w:hAnsi="宋体"/>
          <w:szCs w:val="21"/>
        </w:rPr>
      </w:pPr>
      <w:r>
        <w:rPr>
          <w:rFonts w:hAnsi="宋体"/>
          <w:szCs w:val="21"/>
        </w:rPr>
        <w:t>17.1</w:t>
      </w:r>
      <w:r>
        <w:rPr>
          <w:rFonts w:hint="eastAsia" w:hAnsi="宋体"/>
          <w:szCs w:val="21"/>
        </w:rPr>
        <w:t>供应商的姓名或者名称、地址、邮编、联系人及联系电话；</w:t>
      </w:r>
    </w:p>
    <w:p>
      <w:pPr>
        <w:spacing w:line="440" w:lineRule="exact"/>
        <w:jc w:val="left"/>
        <w:rPr>
          <w:rFonts w:hAnsi="宋体"/>
          <w:szCs w:val="21"/>
        </w:rPr>
      </w:pPr>
      <w:r>
        <w:rPr>
          <w:rFonts w:hAnsi="宋体"/>
          <w:szCs w:val="21"/>
        </w:rPr>
        <w:t>17.2</w:t>
      </w:r>
      <w:r>
        <w:rPr>
          <w:rFonts w:hint="eastAsia" w:hAnsi="宋体"/>
          <w:szCs w:val="21"/>
        </w:rPr>
        <w:t>质疑项目的名称、编号；</w:t>
      </w:r>
    </w:p>
    <w:p>
      <w:pPr>
        <w:spacing w:line="440" w:lineRule="exact"/>
        <w:jc w:val="left"/>
        <w:rPr>
          <w:rFonts w:hAnsi="宋体"/>
          <w:szCs w:val="21"/>
        </w:rPr>
      </w:pPr>
      <w:r>
        <w:rPr>
          <w:rFonts w:hAnsi="宋体"/>
          <w:szCs w:val="21"/>
        </w:rPr>
        <w:t>17.3</w:t>
      </w:r>
      <w:r>
        <w:rPr>
          <w:rFonts w:hint="eastAsia" w:hAnsi="宋体"/>
          <w:szCs w:val="21"/>
        </w:rPr>
        <w:t>具体、明确的质疑事项和与质疑事项相关的请求；</w:t>
      </w:r>
    </w:p>
    <w:p>
      <w:pPr>
        <w:spacing w:line="440" w:lineRule="exact"/>
        <w:jc w:val="left"/>
        <w:rPr>
          <w:rFonts w:hAnsi="宋体"/>
          <w:szCs w:val="21"/>
        </w:rPr>
      </w:pPr>
      <w:r>
        <w:rPr>
          <w:rFonts w:hAnsi="宋体"/>
          <w:szCs w:val="21"/>
        </w:rPr>
        <w:t>17.4</w:t>
      </w:r>
      <w:r>
        <w:rPr>
          <w:rFonts w:hint="eastAsia" w:hAnsi="宋体"/>
          <w:szCs w:val="21"/>
        </w:rPr>
        <w:t>事实依据；</w:t>
      </w:r>
    </w:p>
    <w:p>
      <w:pPr>
        <w:spacing w:line="440" w:lineRule="exact"/>
        <w:jc w:val="left"/>
        <w:rPr>
          <w:rFonts w:hAnsi="宋体"/>
          <w:szCs w:val="21"/>
        </w:rPr>
      </w:pPr>
      <w:r>
        <w:rPr>
          <w:rFonts w:hAnsi="宋体"/>
          <w:szCs w:val="21"/>
        </w:rPr>
        <w:t>17.5</w:t>
      </w:r>
      <w:r>
        <w:rPr>
          <w:rFonts w:hint="eastAsia" w:hAnsi="宋体"/>
          <w:szCs w:val="21"/>
        </w:rPr>
        <w:t>必要的法律依据；</w:t>
      </w:r>
    </w:p>
    <w:p>
      <w:pPr>
        <w:spacing w:line="440" w:lineRule="exact"/>
        <w:jc w:val="left"/>
        <w:rPr>
          <w:rFonts w:hAnsi="宋体"/>
          <w:szCs w:val="21"/>
        </w:rPr>
      </w:pPr>
      <w:r>
        <w:rPr>
          <w:rFonts w:hAnsi="宋体"/>
          <w:szCs w:val="21"/>
        </w:rPr>
        <w:t>17.6</w:t>
      </w:r>
      <w:r>
        <w:rPr>
          <w:rFonts w:hint="eastAsia" w:hAnsi="宋体"/>
          <w:szCs w:val="21"/>
        </w:rPr>
        <w:t>提出质疑的日期。</w:t>
      </w:r>
    </w:p>
    <w:p>
      <w:pPr>
        <w:pStyle w:val="2"/>
      </w:pPr>
    </w:p>
    <w:p/>
    <w:p>
      <w:pPr>
        <w:pStyle w:val="2"/>
      </w:pPr>
    </w:p>
    <w:p/>
    <w:p/>
    <w:p>
      <w:pPr>
        <w:pStyle w:val="2"/>
      </w:pPr>
    </w:p>
    <w:p>
      <w:pPr>
        <w:spacing w:line="400" w:lineRule="exact"/>
        <w:jc w:val="center"/>
        <w:outlineLvl w:val="0"/>
        <w:rPr>
          <w:rFonts w:ascii="宋体" w:cs="宋体"/>
          <w:b/>
          <w:sz w:val="32"/>
          <w:szCs w:val="32"/>
        </w:rPr>
      </w:pPr>
      <w:bookmarkStart w:id="12" w:name="_Toc56612792"/>
      <w:r>
        <w:rPr>
          <w:rFonts w:hint="eastAsia" w:ascii="宋体" w:hAnsi="宋体" w:cs="宋体"/>
          <w:b/>
          <w:sz w:val="32"/>
          <w:szCs w:val="32"/>
        </w:rPr>
        <w:t>第三章</w:t>
      </w:r>
      <w:r>
        <w:rPr>
          <w:rFonts w:ascii="宋体" w:hAnsi="宋体" w:cs="宋体"/>
          <w:b/>
          <w:sz w:val="32"/>
          <w:szCs w:val="32"/>
        </w:rPr>
        <w:t xml:space="preserve"> </w:t>
      </w:r>
      <w:r>
        <w:rPr>
          <w:rFonts w:hint="eastAsia" w:ascii="宋体" w:hAnsi="宋体" w:cs="宋体"/>
          <w:b/>
          <w:sz w:val="32"/>
          <w:szCs w:val="32"/>
        </w:rPr>
        <w:t>询价需求及要求</w:t>
      </w:r>
      <w:bookmarkEnd w:id="12"/>
    </w:p>
    <w:p>
      <w:pPr>
        <w:spacing w:line="440" w:lineRule="exact"/>
        <w:rPr>
          <w:rFonts w:ascii="宋体" w:hAnsi="宋体"/>
          <w:color w:val="000000"/>
          <w:szCs w:val="21"/>
        </w:rPr>
      </w:pPr>
      <w:bookmarkStart w:id="13" w:name="_Toc18080329"/>
      <w:bookmarkStart w:id="14" w:name="_Toc469908954"/>
      <w:bookmarkStart w:id="15" w:name="_Toc469908349"/>
      <w:r>
        <w:rPr>
          <w:rFonts w:hint="eastAsia" w:ascii="宋体" w:hAnsi="宋体"/>
          <w:szCs w:val="21"/>
        </w:rPr>
        <w:t>1、询价</w:t>
      </w:r>
      <w:r>
        <w:rPr>
          <w:rFonts w:hint="eastAsia" w:ascii="宋体" w:hAnsi="宋体"/>
          <w:color w:val="000000"/>
          <w:szCs w:val="21"/>
        </w:rPr>
        <w:t>其详细内容如下：</w:t>
      </w:r>
      <w:r>
        <w:rPr>
          <w:rFonts w:ascii="宋体" w:hAnsi="宋体"/>
          <w:color w:val="000000"/>
          <w:szCs w:val="21"/>
        </w:rPr>
        <w:t xml:space="preserve"> </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19"/>
        <w:gridCol w:w="1500"/>
        <w:gridCol w:w="1117"/>
        <w:gridCol w:w="654"/>
        <w:gridCol w:w="929"/>
        <w:gridCol w:w="1300"/>
        <w:gridCol w:w="1200"/>
        <w:gridCol w:w="19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wBefore w:w="0" w:type="auto"/>
          <w:trHeight w:val="1940" w:hRule="atLeast"/>
        </w:trPr>
        <w:tc>
          <w:tcPr>
            <w:tcW w:w="5000" w:type="pct"/>
            <w:gridSpan w:val="8"/>
            <w:tcBorders>
              <w:top w:val="nil"/>
              <w:left w:val="nil"/>
              <w:bottom w:val="nil"/>
              <w:right w:val="nil"/>
            </w:tcBorders>
            <w:shd w:val="clear"/>
            <w:vAlign w:val="center"/>
          </w:tcPr>
          <w:p>
            <w:pPr>
              <w:keepNext w:val="0"/>
              <w:keepLines w:val="0"/>
              <w:widowControl/>
              <w:suppressLineNumbers w:val="0"/>
              <w:jc w:val="center"/>
              <w:textAlignment w:val="center"/>
              <w:rPr>
                <w:rFonts w:ascii="仿宋" w:hAnsi="仿宋" w:eastAsia="仿宋" w:cs="仿宋"/>
                <w:b/>
                <w:bCs/>
                <w:i w:val="0"/>
                <w:iCs w:val="0"/>
                <w:color w:val="000000"/>
                <w:sz w:val="40"/>
                <w:szCs w:val="40"/>
                <w:u w:val="none"/>
              </w:rPr>
            </w:pPr>
            <w:r>
              <w:rPr>
                <w:rFonts w:hint="eastAsia" w:ascii="仿宋" w:hAnsi="仿宋" w:eastAsia="仿宋" w:cs="仿宋"/>
                <w:b/>
                <w:bCs/>
                <w:i w:val="0"/>
                <w:iCs w:val="0"/>
                <w:color w:val="000000"/>
                <w:kern w:val="0"/>
                <w:sz w:val="40"/>
                <w:szCs w:val="40"/>
                <w:u w:val="none"/>
                <w:bdr w:val="none" w:color="auto" w:sz="0" w:space="0"/>
                <w:lang w:val="en-US" w:eastAsia="zh-CN" w:bidi="ar"/>
              </w:rPr>
              <w:t>恩施大峡谷旅游开发有限公司</w:t>
            </w:r>
            <w:r>
              <w:rPr>
                <w:rFonts w:hint="eastAsia" w:ascii="仿宋" w:hAnsi="仿宋" w:eastAsia="仿宋" w:cs="仿宋"/>
                <w:b/>
                <w:bCs/>
                <w:i w:val="0"/>
                <w:iCs w:val="0"/>
                <w:color w:val="000000"/>
                <w:kern w:val="0"/>
                <w:sz w:val="40"/>
                <w:szCs w:val="40"/>
                <w:u w:val="none"/>
                <w:bdr w:val="none" w:color="auto" w:sz="0" w:space="0"/>
                <w:lang w:val="en-US" w:eastAsia="zh-CN" w:bidi="ar"/>
              </w:rPr>
              <w:br w:type="textWrapping"/>
            </w:r>
            <w:r>
              <w:rPr>
                <w:rFonts w:hint="eastAsia" w:ascii="仿宋" w:hAnsi="仿宋" w:eastAsia="仿宋" w:cs="仿宋"/>
                <w:b/>
                <w:bCs/>
                <w:i w:val="0"/>
                <w:iCs w:val="0"/>
                <w:color w:val="000000"/>
                <w:kern w:val="0"/>
                <w:sz w:val="40"/>
                <w:szCs w:val="40"/>
                <w:u w:val="none"/>
                <w:bdr w:val="none" w:color="auto" w:sz="0" w:space="0"/>
                <w:lang w:val="en-US" w:eastAsia="zh-CN" w:bidi="ar"/>
              </w:rPr>
              <w:t>采购项目申报附件表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300" w:hRule="atLeast"/>
        </w:trPr>
        <w:tc>
          <w:tcPr>
            <w:tcW w:w="1186" w:type="pct"/>
            <w:gridSpan w:val="2"/>
            <w:tcBorders>
              <w:top w:val="nil"/>
              <w:left w:val="nil"/>
              <w:bottom w:val="nil"/>
              <w:right w:val="nil"/>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项目名称：办公用品类</w:t>
            </w:r>
          </w:p>
        </w:tc>
        <w:tc>
          <w:tcPr>
            <w:tcW w:w="597" w:type="pct"/>
            <w:tcBorders>
              <w:top w:val="nil"/>
              <w:left w:val="nil"/>
              <w:bottom w:val="nil"/>
              <w:right w:val="nil"/>
            </w:tcBorders>
            <w:shd w:val="clear"/>
            <w:vAlign w:val="center"/>
          </w:tcPr>
          <w:p>
            <w:pPr>
              <w:jc w:val="center"/>
              <w:rPr>
                <w:rFonts w:hint="eastAsia" w:ascii="仿宋" w:hAnsi="仿宋" w:eastAsia="仿宋" w:cs="仿宋"/>
                <w:b/>
                <w:bCs/>
                <w:i w:val="0"/>
                <w:iCs w:val="0"/>
                <w:color w:val="000000"/>
                <w:sz w:val="40"/>
                <w:szCs w:val="40"/>
                <w:u w:val="none"/>
              </w:rPr>
            </w:pPr>
          </w:p>
        </w:tc>
        <w:tc>
          <w:tcPr>
            <w:tcW w:w="349" w:type="pct"/>
            <w:tcBorders>
              <w:top w:val="nil"/>
              <w:left w:val="nil"/>
              <w:bottom w:val="nil"/>
              <w:right w:val="nil"/>
            </w:tcBorders>
            <w:shd w:val="clear"/>
            <w:vAlign w:val="center"/>
          </w:tcPr>
          <w:p>
            <w:pPr>
              <w:jc w:val="center"/>
              <w:rPr>
                <w:rFonts w:hint="eastAsia" w:ascii="仿宋" w:hAnsi="仿宋" w:eastAsia="仿宋" w:cs="仿宋"/>
                <w:b/>
                <w:bCs/>
                <w:i w:val="0"/>
                <w:iCs w:val="0"/>
                <w:color w:val="000000"/>
                <w:sz w:val="40"/>
                <w:szCs w:val="40"/>
                <w:u w:val="none"/>
              </w:rPr>
            </w:pPr>
          </w:p>
        </w:tc>
        <w:tc>
          <w:tcPr>
            <w:tcW w:w="496" w:type="pct"/>
            <w:tcBorders>
              <w:top w:val="nil"/>
              <w:left w:val="nil"/>
              <w:bottom w:val="nil"/>
              <w:right w:val="nil"/>
            </w:tcBorders>
            <w:shd w:val="clear"/>
            <w:vAlign w:val="center"/>
          </w:tcPr>
          <w:p>
            <w:pPr>
              <w:jc w:val="center"/>
              <w:rPr>
                <w:rFonts w:hint="eastAsia" w:ascii="仿宋" w:hAnsi="仿宋" w:eastAsia="仿宋" w:cs="仿宋"/>
                <w:b/>
                <w:bCs/>
                <w:i w:val="0"/>
                <w:iCs w:val="0"/>
                <w:color w:val="000000"/>
                <w:sz w:val="40"/>
                <w:szCs w:val="40"/>
                <w:u w:val="none"/>
              </w:rPr>
            </w:pPr>
          </w:p>
        </w:tc>
        <w:tc>
          <w:tcPr>
            <w:tcW w:w="695" w:type="pct"/>
            <w:tcBorders>
              <w:top w:val="nil"/>
              <w:left w:val="nil"/>
              <w:bottom w:val="nil"/>
              <w:right w:val="nil"/>
            </w:tcBorders>
            <w:shd w:val="clear"/>
            <w:vAlign w:val="center"/>
          </w:tcPr>
          <w:p>
            <w:pPr>
              <w:jc w:val="center"/>
              <w:rPr>
                <w:rFonts w:hint="eastAsia" w:ascii="仿宋" w:hAnsi="仿宋" w:eastAsia="仿宋" w:cs="仿宋"/>
                <w:b/>
                <w:bCs/>
                <w:i w:val="0"/>
                <w:iCs w:val="0"/>
                <w:color w:val="000000"/>
                <w:sz w:val="40"/>
                <w:szCs w:val="40"/>
                <w:u w:val="none"/>
              </w:rPr>
            </w:pPr>
          </w:p>
        </w:tc>
        <w:tc>
          <w:tcPr>
            <w:tcW w:w="641" w:type="pct"/>
            <w:tcBorders>
              <w:top w:val="nil"/>
              <w:left w:val="nil"/>
              <w:bottom w:val="nil"/>
              <w:right w:val="nil"/>
            </w:tcBorders>
            <w:shd w:val="clear"/>
            <w:vAlign w:val="center"/>
          </w:tcPr>
          <w:p>
            <w:pPr>
              <w:jc w:val="center"/>
              <w:rPr>
                <w:rFonts w:hint="eastAsia" w:ascii="仿宋" w:hAnsi="仿宋" w:eastAsia="仿宋" w:cs="仿宋"/>
                <w:b/>
                <w:bCs/>
                <w:i w:val="0"/>
                <w:iCs w:val="0"/>
                <w:color w:val="000000"/>
                <w:sz w:val="40"/>
                <w:szCs w:val="40"/>
                <w:u w:val="none"/>
              </w:rPr>
            </w:pPr>
          </w:p>
        </w:tc>
        <w:tc>
          <w:tcPr>
            <w:tcW w:w="1032" w:type="pct"/>
            <w:tcBorders>
              <w:top w:val="nil"/>
              <w:left w:val="nil"/>
              <w:bottom w:val="nil"/>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 xml:space="preserve">              2021  年 11  月  2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90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序</w:t>
            </w:r>
            <w:r>
              <w:rPr>
                <w:rFonts w:hint="eastAsia" w:ascii="仿宋" w:hAnsi="仿宋" w:eastAsia="仿宋" w:cs="仿宋"/>
                <w:i w:val="0"/>
                <w:iCs w:val="0"/>
                <w:color w:val="000000"/>
                <w:kern w:val="0"/>
                <w:sz w:val="32"/>
                <w:szCs w:val="32"/>
                <w:u w:val="none"/>
                <w:bdr w:val="none" w:color="auto" w:sz="0" w:space="0"/>
                <w:lang w:val="en-US" w:eastAsia="zh-CN" w:bidi="ar"/>
              </w:rPr>
              <w:br w:type="textWrapping"/>
            </w:r>
            <w:r>
              <w:rPr>
                <w:rFonts w:hint="eastAsia" w:ascii="仿宋" w:hAnsi="仿宋" w:eastAsia="仿宋" w:cs="仿宋"/>
                <w:i w:val="0"/>
                <w:iCs w:val="0"/>
                <w:color w:val="000000"/>
                <w:kern w:val="0"/>
                <w:sz w:val="32"/>
                <w:szCs w:val="32"/>
                <w:u w:val="none"/>
                <w:bdr w:val="none" w:color="auto" w:sz="0" w:space="0"/>
                <w:lang w:val="en-US" w:eastAsia="zh-CN" w:bidi="ar"/>
              </w:rPr>
              <w:t>号</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品  名</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规格</w:t>
            </w:r>
            <w:r>
              <w:rPr>
                <w:rFonts w:hint="eastAsia" w:ascii="仿宋" w:hAnsi="仿宋" w:eastAsia="仿宋" w:cs="仿宋"/>
                <w:i w:val="0"/>
                <w:iCs w:val="0"/>
                <w:color w:val="000000"/>
                <w:kern w:val="0"/>
                <w:sz w:val="32"/>
                <w:szCs w:val="32"/>
                <w:u w:val="none"/>
                <w:bdr w:val="none" w:color="auto" w:sz="0" w:space="0"/>
                <w:lang w:val="en-US" w:eastAsia="zh-CN" w:bidi="ar"/>
              </w:rPr>
              <w:br w:type="textWrapping"/>
            </w:r>
            <w:r>
              <w:rPr>
                <w:rFonts w:hint="eastAsia" w:ascii="仿宋" w:hAnsi="仿宋" w:eastAsia="仿宋" w:cs="仿宋"/>
                <w:i w:val="0"/>
                <w:iCs w:val="0"/>
                <w:color w:val="000000"/>
                <w:kern w:val="0"/>
                <w:sz w:val="32"/>
                <w:szCs w:val="32"/>
                <w:u w:val="none"/>
                <w:bdr w:val="none" w:color="auto" w:sz="0" w:space="0"/>
                <w:lang w:val="en-US" w:eastAsia="zh-CN" w:bidi="ar"/>
              </w:rPr>
              <w:t>型号</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 xml:space="preserve">单  </w:t>
            </w:r>
            <w:r>
              <w:rPr>
                <w:rFonts w:hint="eastAsia" w:ascii="仿宋" w:hAnsi="仿宋" w:eastAsia="仿宋" w:cs="仿宋"/>
                <w:i w:val="0"/>
                <w:iCs w:val="0"/>
                <w:color w:val="000000"/>
                <w:kern w:val="0"/>
                <w:sz w:val="32"/>
                <w:szCs w:val="32"/>
                <w:u w:val="none"/>
                <w:bdr w:val="none" w:color="auto" w:sz="0" w:space="0"/>
                <w:lang w:val="en-US" w:eastAsia="zh-CN" w:bidi="ar"/>
              </w:rPr>
              <w:br w:type="textWrapping"/>
            </w:r>
            <w:r>
              <w:rPr>
                <w:rFonts w:hint="eastAsia" w:ascii="仿宋" w:hAnsi="仿宋" w:eastAsia="仿宋" w:cs="仿宋"/>
                <w:i w:val="0"/>
                <w:iCs w:val="0"/>
                <w:color w:val="000000"/>
                <w:kern w:val="0"/>
                <w:sz w:val="32"/>
                <w:szCs w:val="32"/>
                <w:u w:val="none"/>
                <w:bdr w:val="none" w:color="auto" w:sz="0" w:space="0"/>
                <w:lang w:val="en-US" w:eastAsia="zh-CN" w:bidi="ar"/>
              </w:rPr>
              <w:t>位</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 xml:space="preserve">数 </w:t>
            </w:r>
            <w:r>
              <w:rPr>
                <w:rFonts w:hint="eastAsia" w:ascii="仿宋" w:hAnsi="仿宋" w:eastAsia="仿宋" w:cs="仿宋"/>
                <w:i w:val="0"/>
                <w:iCs w:val="0"/>
                <w:color w:val="000000"/>
                <w:kern w:val="0"/>
                <w:sz w:val="32"/>
                <w:szCs w:val="32"/>
                <w:u w:val="none"/>
                <w:bdr w:val="none" w:color="auto" w:sz="0" w:space="0"/>
                <w:lang w:val="en-US" w:eastAsia="zh-CN" w:bidi="ar"/>
              </w:rPr>
              <w:br w:type="textWrapping"/>
            </w:r>
            <w:r>
              <w:rPr>
                <w:rFonts w:hint="eastAsia" w:ascii="仿宋" w:hAnsi="仿宋" w:eastAsia="仿宋" w:cs="仿宋"/>
                <w:i w:val="0"/>
                <w:iCs w:val="0"/>
                <w:color w:val="000000"/>
                <w:kern w:val="0"/>
                <w:sz w:val="32"/>
                <w:szCs w:val="32"/>
                <w:u w:val="none"/>
                <w:bdr w:val="none" w:color="auto" w:sz="0" w:space="0"/>
                <w:lang w:val="en-US" w:eastAsia="zh-CN" w:bidi="ar"/>
              </w:rPr>
              <w:t xml:space="preserve">量 </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预算单价</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金额</w:t>
            </w:r>
          </w:p>
        </w:tc>
        <w:tc>
          <w:tcPr>
            <w:tcW w:w="103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用   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卷笔刀</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1032"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库存2021年11月-2022年10月办公用品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便利贴</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3条/3色</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笔筒</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网状</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4</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文件夹</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单夹、蓝色</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5</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牛皮纸档案袋</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A4</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0.60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6</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长尾夹</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‘005</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7</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长尾夹</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’007</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8</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长尾夹</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‘010</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9</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文件栏</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3栏</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组</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10</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印泥</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90.00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11</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档案盒</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3.5CM</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160.00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档案盒</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，5.0CM</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480.00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13</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档案盒</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，8.0CM</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14</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缴款单</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15</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收据</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16</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橡皮</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块</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6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17</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美工刀</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迷你</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把</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18</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剪刀</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17CM长</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把</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150.00</w:t>
            </w:r>
          </w:p>
        </w:tc>
        <w:tc>
          <w:tcPr>
            <w:tcW w:w="1032" w:type="pct"/>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库存2021年11月-2022年10月办公用品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19</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透明胶大</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封口胶</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卷</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20</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会议记录本</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25K</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160.00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21</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会议记录本</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18K</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22</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固体胶</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36g</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支</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3.50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420.00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23</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中性笔0.5黑色</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12支/盒</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960.00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24</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铅笔</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2B</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支</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25</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圆珠笔蓝色</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12支/盒</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240.00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26</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中性笔0.5红色</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12支/盒</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27</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中性笔1.0黑色</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12支/盒</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28</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中性笔0.5弹簧</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12支/盒</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29</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修正液</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18ML</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支</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30</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订书钉</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1000枚/24-6</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31</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回形针</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盒</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32</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起钉器</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33</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直尺</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胶30CM</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把</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34</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订书机</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旋转</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18.00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540.00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35</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计算器</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个</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800.00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36</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泡沫双面胶</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40</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卷</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150.00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37</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车线本</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16K/56页</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38</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软抄</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199X140CM/2000P</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本</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400.00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39</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A4彩纸</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粉色</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包</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40</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A4彩纸</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bdr w:val="none" w:color="auto" w:sz="0" w:space="0"/>
                <w:lang w:val="en-US" w:eastAsia="zh-CN" w:bidi="ar"/>
              </w:rPr>
              <w:t>大红</w:t>
            </w: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包</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200.00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41</w:t>
            </w:r>
          </w:p>
        </w:tc>
        <w:tc>
          <w:tcPr>
            <w:tcW w:w="8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241-3彩1/3打印纸</w:t>
            </w:r>
          </w:p>
        </w:tc>
        <w:tc>
          <w:tcPr>
            <w:tcW w:w="597"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件</w:t>
            </w:r>
          </w:p>
        </w:tc>
        <w:tc>
          <w:tcPr>
            <w:tcW w:w="4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3</w:t>
            </w:r>
          </w:p>
        </w:tc>
        <w:tc>
          <w:tcPr>
            <w:tcW w:w="69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55.00</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165.00</w:t>
            </w:r>
          </w:p>
        </w:tc>
        <w:tc>
          <w:tcPr>
            <w:tcW w:w="1032" w:type="pct"/>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42</w:t>
            </w:r>
          </w:p>
        </w:tc>
        <w:tc>
          <w:tcPr>
            <w:tcW w:w="2941" w:type="pct"/>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合计</w:t>
            </w: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bdr w:val="none" w:color="auto" w:sz="0" w:space="0"/>
                <w:lang w:val="en-US" w:eastAsia="zh-CN" w:bidi="ar"/>
              </w:rPr>
              <w:t>11015.00</w:t>
            </w:r>
          </w:p>
        </w:tc>
        <w:tc>
          <w:tcPr>
            <w:tcW w:w="1032"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Before w:w="0" w:type="auto"/>
          <w:trHeight w:val="440" w:hRule="atLeast"/>
        </w:trPr>
        <w:tc>
          <w:tcPr>
            <w:tcW w:w="384"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bdr w:val="none" w:color="auto" w:sz="0" w:space="0"/>
                <w:lang w:val="en-US" w:eastAsia="zh-CN" w:bidi="ar"/>
              </w:rPr>
            </w:pPr>
          </w:p>
        </w:tc>
        <w:tc>
          <w:tcPr>
            <w:tcW w:w="2941" w:type="pct"/>
            <w:gridSpan w:val="5"/>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bdr w:val="none" w:color="auto" w:sz="0" w:space="0"/>
                <w:lang w:val="en-US" w:eastAsia="zh-CN" w:bidi="ar"/>
              </w:rPr>
            </w:pPr>
          </w:p>
        </w:tc>
        <w:tc>
          <w:tcPr>
            <w:tcW w:w="64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bdr w:val="none" w:color="auto" w:sz="0" w:space="0"/>
                <w:lang w:val="en-US" w:eastAsia="zh-CN" w:bidi="ar"/>
              </w:rPr>
            </w:pPr>
          </w:p>
        </w:tc>
        <w:tc>
          <w:tcPr>
            <w:tcW w:w="1032"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bl>
    <w:p>
      <w:pPr>
        <w:pStyle w:val="2"/>
        <w:rPr>
          <w:rFonts w:hint="eastAsia" w:eastAsia="黑体"/>
          <w:lang w:eastAsia="zh-CN"/>
        </w:rPr>
      </w:pPr>
    </w:p>
    <w:p>
      <w:pPr>
        <w:widowControl/>
        <w:spacing w:line="360" w:lineRule="auto"/>
        <w:jc w:val="left"/>
        <w:rPr>
          <w:rFonts w:ascii="宋体" w:hAnsi="宋体"/>
          <w:color w:val="000000"/>
          <w:szCs w:val="21"/>
        </w:rPr>
      </w:pPr>
      <w:r>
        <w:rPr>
          <w:rFonts w:hint="eastAsia" w:ascii="宋体" w:hAnsi="宋体"/>
          <w:color w:val="000000"/>
          <w:szCs w:val="21"/>
        </w:rPr>
        <w:t>2、项目预算：总预算金额</w:t>
      </w:r>
      <w:r>
        <w:rPr>
          <w:rFonts w:hint="eastAsia" w:ascii="宋体" w:hAnsi="宋体" w:cs="宋体"/>
          <w:color w:val="000000"/>
          <w:kern w:val="0"/>
          <w:szCs w:val="21"/>
        </w:rPr>
        <w:t>11015.00</w:t>
      </w:r>
      <w:r>
        <w:rPr>
          <w:rFonts w:hint="eastAsia" w:ascii="宋体" w:hAnsi="宋体"/>
          <w:color w:val="000000"/>
          <w:szCs w:val="21"/>
        </w:rPr>
        <w:t>元（此预算为最高限价，凡是报价超过此预算被视为无效）。</w:t>
      </w:r>
    </w:p>
    <w:p>
      <w:pPr>
        <w:widowControl/>
        <w:spacing w:line="360" w:lineRule="auto"/>
        <w:rPr>
          <w:rFonts w:ascii="宋体" w:hAnsi="宋体"/>
          <w:szCs w:val="21"/>
        </w:rPr>
      </w:pPr>
      <w:r>
        <w:rPr>
          <w:rFonts w:hint="eastAsia" w:ascii="宋体" w:hAnsi="宋体"/>
          <w:szCs w:val="21"/>
        </w:rPr>
        <w:t>3、计划供货时间：合同签订后</w:t>
      </w:r>
      <w:r>
        <w:rPr>
          <w:rFonts w:hint="eastAsia" w:ascii="宋体" w:hAnsi="宋体"/>
          <w:szCs w:val="21"/>
          <w:lang w:val="en-US" w:eastAsia="zh-CN"/>
        </w:rPr>
        <w:t>3</w:t>
      </w:r>
      <w:r>
        <w:rPr>
          <w:rFonts w:hint="eastAsia" w:ascii="宋体" w:hAnsi="宋体"/>
          <w:szCs w:val="21"/>
        </w:rPr>
        <w:t>日内供货完毕。</w:t>
      </w:r>
    </w:p>
    <w:p>
      <w:pPr>
        <w:widowControl/>
        <w:spacing w:line="360" w:lineRule="auto"/>
        <w:jc w:val="left"/>
        <w:rPr>
          <w:rFonts w:ascii="宋体" w:hAnsi="宋体"/>
          <w:szCs w:val="21"/>
        </w:rPr>
      </w:pPr>
      <w:r>
        <w:rPr>
          <w:rFonts w:hint="eastAsia" w:ascii="宋体" w:hAnsi="宋体"/>
          <w:szCs w:val="21"/>
        </w:rPr>
        <w:t>4、付款与验收：签订合同时具体约定。</w:t>
      </w:r>
    </w:p>
    <w:p>
      <w:pPr>
        <w:widowControl/>
        <w:spacing w:line="360" w:lineRule="auto"/>
        <w:ind w:firstLine="420" w:firstLineChars="200"/>
        <w:jc w:val="left"/>
        <w:rPr>
          <w:szCs w:val="21"/>
        </w:rPr>
      </w:pPr>
      <w:r>
        <w:rPr>
          <w:rFonts w:hint="eastAsia" w:ascii="宋体" w:hAnsi="宋体"/>
          <w:color w:val="000000"/>
          <w:szCs w:val="21"/>
        </w:rPr>
        <w:t>询价文件中未明确的事项，可在询价过程及合同中完善，如与国家现行法律法规相冲突，从其规定。</w:t>
      </w:r>
    </w:p>
    <w:bookmarkEnd w:id="13"/>
    <w:bookmarkEnd w:id="14"/>
    <w:bookmarkEnd w:id="15"/>
    <w:p>
      <w:pPr>
        <w:pStyle w:val="12"/>
        <w:spacing w:after="62" w:line="360" w:lineRule="auto"/>
        <w:ind w:firstLine="0" w:firstLineChars="0"/>
        <w:jc w:val="center"/>
        <w:outlineLvl w:val="0"/>
        <w:rPr>
          <w:rFonts w:ascii="宋体"/>
          <w:b/>
          <w:color w:val="0000FF"/>
          <w:sz w:val="30"/>
          <w:szCs w:val="30"/>
        </w:rPr>
      </w:pPr>
      <w:bookmarkStart w:id="16" w:name="_Toc56612793"/>
      <w:r>
        <w:rPr>
          <w:rFonts w:hint="eastAsia" w:ascii="宋体" w:hAnsi="宋体" w:cs="宋体"/>
          <w:b/>
          <w:kern w:val="0"/>
          <w:sz w:val="32"/>
          <w:szCs w:val="32"/>
        </w:rPr>
        <w:t>第四章　</w:t>
      </w:r>
      <w:r>
        <w:rPr>
          <w:rFonts w:hint="eastAsia" w:ascii="宋体" w:hAnsi="宋体"/>
          <w:b/>
          <w:sz w:val="30"/>
          <w:szCs w:val="30"/>
          <w:lang w:val="hr-HR" w:bidi="ar-EG"/>
        </w:rPr>
        <w:t>评审办法</w:t>
      </w:r>
      <w:bookmarkEnd w:id="16"/>
    </w:p>
    <w:p>
      <w:pPr>
        <w:spacing w:line="360" w:lineRule="auto"/>
        <w:jc w:val="left"/>
        <w:rPr>
          <w:rFonts w:hAnsi="宋体"/>
          <w:b/>
          <w:szCs w:val="21"/>
        </w:rPr>
      </w:pPr>
      <w:r>
        <w:rPr>
          <w:rFonts w:hint="eastAsia" w:hAnsi="宋体"/>
          <w:b/>
          <w:szCs w:val="21"/>
        </w:rPr>
        <w:t>一、</w:t>
      </w:r>
      <w:r>
        <w:rPr>
          <w:rFonts w:hint="eastAsia" w:hAnsi="宋体" w:cs="宋体"/>
          <w:b/>
          <w:szCs w:val="21"/>
        </w:rPr>
        <w:t>评审方法</w:t>
      </w:r>
    </w:p>
    <w:p>
      <w:pPr>
        <w:spacing w:line="360" w:lineRule="auto"/>
        <w:ind w:left="130" w:leftChars="62"/>
        <w:jc w:val="left"/>
        <w:rPr>
          <w:rFonts w:hAnsi="宋体" w:cs="宋体"/>
          <w:szCs w:val="21"/>
        </w:rPr>
      </w:pPr>
      <w:r>
        <w:rPr>
          <w:rFonts w:hint="eastAsia" w:hAnsi="宋体" w:cs="宋体"/>
          <w:szCs w:val="21"/>
        </w:rPr>
        <w:t>本项目评审采用最低评标价法，是指响应文件满足询价文件全部实质性要求的供应商为成交候选人的评审方法。</w:t>
      </w:r>
      <w:bookmarkStart w:id="17" w:name="_Toc512242164"/>
      <w:bookmarkStart w:id="18" w:name="_Toc272247709"/>
      <w:bookmarkStart w:id="19" w:name="_Toc278891606"/>
      <w:bookmarkStart w:id="20" w:name="_Toc494561962"/>
    </w:p>
    <w:p>
      <w:pPr>
        <w:spacing w:line="360" w:lineRule="auto"/>
        <w:jc w:val="left"/>
        <w:rPr>
          <w:rFonts w:hAnsi="宋体"/>
          <w:b/>
          <w:szCs w:val="21"/>
        </w:rPr>
      </w:pPr>
      <w:r>
        <w:rPr>
          <w:rFonts w:hint="eastAsia" w:hAnsi="宋体" w:cs="宋体"/>
          <w:b/>
          <w:szCs w:val="21"/>
        </w:rPr>
        <w:t>二、评审程序</w:t>
      </w:r>
      <w:bookmarkEnd w:id="17"/>
      <w:bookmarkEnd w:id="18"/>
      <w:bookmarkEnd w:id="19"/>
      <w:bookmarkEnd w:id="20"/>
    </w:p>
    <w:p>
      <w:pPr>
        <w:spacing w:line="360" w:lineRule="auto"/>
        <w:ind w:firstLine="210" w:firstLineChars="100"/>
        <w:jc w:val="left"/>
        <w:rPr>
          <w:rFonts w:hAnsi="宋体" w:cs="宋体"/>
          <w:szCs w:val="21"/>
        </w:rPr>
      </w:pPr>
      <w:r>
        <w:rPr>
          <w:rFonts w:hint="eastAsia" w:hAnsi="宋体" w:cs="宋体"/>
          <w:szCs w:val="21"/>
        </w:rPr>
        <w:t>评审小组按以下工作程序进行评审：资格审查、符合性审查、澄清、综合比较、确定成交候选人名单。</w:t>
      </w:r>
    </w:p>
    <w:p>
      <w:pPr>
        <w:spacing w:line="360" w:lineRule="auto"/>
        <w:jc w:val="left"/>
        <w:rPr>
          <w:rFonts w:hAnsi="宋体" w:cs="宋体"/>
          <w:b/>
          <w:szCs w:val="21"/>
        </w:rPr>
      </w:pPr>
      <w:r>
        <w:rPr>
          <w:rFonts w:hint="eastAsia" w:hAnsi="宋体" w:cs="宋体"/>
          <w:b/>
          <w:szCs w:val="21"/>
        </w:rPr>
        <w:t>（一）资格审查</w:t>
      </w:r>
    </w:p>
    <w:p>
      <w:pPr>
        <w:spacing w:line="360" w:lineRule="auto"/>
        <w:ind w:firstLine="105" w:firstLineChars="50"/>
        <w:jc w:val="left"/>
        <w:rPr>
          <w:rFonts w:hAnsi="宋体" w:cs="宋体"/>
          <w:szCs w:val="21"/>
        </w:rPr>
      </w:pPr>
      <w:r>
        <w:rPr>
          <w:rFonts w:hAnsi="宋体" w:cs="宋体"/>
          <w:szCs w:val="21"/>
        </w:rPr>
        <w:t>1.</w:t>
      </w:r>
      <w:r>
        <w:rPr>
          <w:rFonts w:hint="eastAsia" w:hAnsi="宋体" w:cs="宋体"/>
          <w:szCs w:val="21"/>
        </w:rPr>
        <w:t>符合询价文件第二章第</w:t>
      </w:r>
      <w:r>
        <w:rPr>
          <w:rFonts w:hAnsi="宋体" w:cs="宋体"/>
          <w:szCs w:val="21"/>
        </w:rPr>
        <w:t>3.1</w:t>
      </w:r>
      <w:r>
        <w:rPr>
          <w:rFonts w:hint="eastAsia" w:hAnsi="宋体" w:cs="宋体"/>
          <w:szCs w:val="21"/>
        </w:rPr>
        <w:t>款</w:t>
      </w:r>
      <w:r>
        <w:rPr>
          <w:rFonts w:hint="eastAsia" w:hAnsi="宋体"/>
          <w:szCs w:val="21"/>
        </w:rPr>
        <w:t>供应商</w:t>
      </w:r>
      <w:r>
        <w:rPr>
          <w:rFonts w:hint="eastAsia" w:hAnsi="宋体" w:cs="宋体"/>
          <w:szCs w:val="21"/>
        </w:rPr>
        <w:t>资格要求，并提供完整合格有效的资格证明文件；</w:t>
      </w:r>
    </w:p>
    <w:p>
      <w:pPr>
        <w:jc w:val="left"/>
        <w:rPr>
          <w:rFonts w:hAnsi="宋体"/>
          <w:strike/>
          <w:szCs w:val="21"/>
        </w:rPr>
      </w:pPr>
      <w:r>
        <w:rPr>
          <w:rFonts w:hint="eastAsia" w:hAnsi="宋体" w:cs="宋体"/>
          <w:b/>
          <w:bCs/>
          <w:szCs w:val="21"/>
        </w:rPr>
        <w:t>（二）符合性审查</w:t>
      </w:r>
    </w:p>
    <w:p>
      <w:pPr>
        <w:spacing w:line="360" w:lineRule="auto"/>
        <w:ind w:left="130" w:leftChars="62"/>
        <w:jc w:val="left"/>
        <w:rPr>
          <w:rFonts w:hAnsi="宋体"/>
          <w:szCs w:val="21"/>
        </w:rPr>
      </w:pPr>
      <w:r>
        <w:rPr>
          <w:rFonts w:hint="eastAsia" w:hAnsi="宋体" w:cs="宋体"/>
          <w:szCs w:val="21"/>
        </w:rPr>
        <w:t>评审小组应当对符合资格的供应商的响应文件进行符合性审查，以确定其是否满足询价文件的实质性要求。符合性审查出现下列情形之一的按照</w:t>
      </w:r>
      <w:r>
        <w:rPr>
          <w:rFonts w:hint="eastAsia" w:hAnsi="宋体" w:cs="宋体"/>
          <w:bCs/>
          <w:szCs w:val="21"/>
        </w:rPr>
        <w:t>无效报价处理</w:t>
      </w:r>
      <w:r>
        <w:rPr>
          <w:rFonts w:hint="eastAsia" w:hAnsi="宋体" w:cs="宋体"/>
          <w:szCs w:val="21"/>
        </w:rPr>
        <w:t>：</w:t>
      </w:r>
    </w:p>
    <w:p>
      <w:pPr>
        <w:tabs>
          <w:tab w:val="left" w:pos="616"/>
        </w:tabs>
        <w:spacing w:line="360" w:lineRule="auto"/>
        <w:ind w:left="252"/>
        <w:jc w:val="left"/>
        <w:rPr>
          <w:rFonts w:hAnsi="宋体" w:cs="宋体"/>
          <w:color w:val="FF0000"/>
          <w:szCs w:val="21"/>
        </w:rPr>
      </w:pPr>
      <w:r>
        <w:rPr>
          <w:rFonts w:hAnsi="宋体" w:cs="宋体"/>
          <w:szCs w:val="21"/>
        </w:rPr>
        <w:t>1.</w:t>
      </w:r>
      <w:r>
        <w:rPr>
          <w:rFonts w:hint="eastAsia" w:hAnsi="宋体" w:cs="宋体"/>
          <w:szCs w:val="21"/>
        </w:rPr>
        <w:t>报价是否超过采购预算；</w:t>
      </w:r>
    </w:p>
    <w:p>
      <w:pPr>
        <w:tabs>
          <w:tab w:val="left" w:pos="756"/>
        </w:tabs>
        <w:spacing w:line="360" w:lineRule="auto"/>
        <w:ind w:left="252"/>
        <w:jc w:val="left"/>
        <w:rPr>
          <w:rFonts w:hAnsi="宋体" w:cs="宋体"/>
          <w:szCs w:val="21"/>
        </w:rPr>
      </w:pPr>
      <w:r>
        <w:rPr>
          <w:rFonts w:hint="eastAsia" w:hAnsi="宋体" w:cs="宋体"/>
          <w:szCs w:val="21"/>
        </w:rPr>
        <w:t>2</w:t>
      </w:r>
      <w:r>
        <w:rPr>
          <w:rFonts w:hAnsi="宋体" w:cs="宋体"/>
          <w:szCs w:val="21"/>
        </w:rPr>
        <w:t>.</w:t>
      </w:r>
      <w:r>
        <w:rPr>
          <w:rFonts w:hint="eastAsia" w:hAnsi="宋体" w:cs="宋体"/>
          <w:szCs w:val="21"/>
        </w:rPr>
        <w:t>是否有法定代表人或其委托代理人签字或加盖单位公章；</w:t>
      </w:r>
    </w:p>
    <w:p>
      <w:pPr>
        <w:tabs>
          <w:tab w:val="left" w:pos="742"/>
        </w:tabs>
        <w:spacing w:line="360" w:lineRule="auto"/>
        <w:ind w:left="252"/>
        <w:jc w:val="left"/>
        <w:rPr>
          <w:rFonts w:hAnsi="宋体" w:cs="宋体"/>
          <w:color w:val="FF00FF"/>
          <w:szCs w:val="21"/>
        </w:rPr>
      </w:pPr>
      <w:r>
        <w:rPr>
          <w:rFonts w:hint="eastAsia" w:hAnsi="宋体" w:cs="宋体"/>
          <w:szCs w:val="21"/>
        </w:rPr>
        <w:t>3</w:t>
      </w:r>
      <w:r>
        <w:rPr>
          <w:rFonts w:hAnsi="宋体" w:cs="宋体"/>
          <w:szCs w:val="21"/>
        </w:rPr>
        <w:t>.</w:t>
      </w:r>
      <w:r>
        <w:rPr>
          <w:rFonts w:hint="eastAsia" w:hAnsi="宋体" w:cs="宋体"/>
          <w:szCs w:val="21"/>
        </w:rPr>
        <w:t>未按询价文件要求制作询价响应文件的；</w:t>
      </w:r>
      <w:r>
        <w:rPr>
          <w:rFonts w:hAnsi="宋体" w:cs="宋体"/>
          <w:color w:val="FF00FF"/>
          <w:szCs w:val="21"/>
        </w:rPr>
        <w:t xml:space="preserve"> </w:t>
      </w:r>
    </w:p>
    <w:p>
      <w:pPr>
        <w:tabs>
          <w:tab w:val="left" w:pos="742"/>
        </w:tabs>
        <w:spacing w:line="360" w:lineRule="auto"/>
        <w:ind w:left="252"/>
        <w:jc w:val="left"/>
        <w:rPr>
          <w:rFonts w:hAnsi="宋体" w:cs="宋体"/>
          <w:szCs w:val="21"/>
        </w:rPr>
      </w:pPr>
      <w:r>
        <w:rPr>
          <w:rFonts w:hint="eastAsia" w:hAnsi="宋体" w:cs="宋体"/>
          <w:szCs w:val="21"/>
        </w:rPr>
        <w:t>4</w:t>
      </w:r>
      <w:r>
        <w:rPr>
          <w:rFonts w:hAnsi="宋体" w:cs="宋体"/>
          <w:szCs w:val="21"/>
        </w:rPr>
        <w:t>.</w:t>
      </w:r>
      <w:r>
        <w:rPr>
          <w:rFonts w:hint="eastAsia" w:hAnsi="宋体" w:cs="宋体"/>
          <w:szCs w:val="21"/>
        </w:rPr>
        <w:t>法律、法规和询价文件规定的其他无效投标情形。</w:t>
      </w:r>
    </w:p>
    <w:p>
      <w:pPr>
        <w:tabs>
          <w:tab w:val="left" w:pos="742"/>
        </w:tabs>
        <w:spacing w:line="360" w:lineRule="auto"/>
        <w:ind w:left="252"/>
        <w:jc w:val="left"/>
        <w:rPr>
          <w:rFonts w:hAnsi="宋体" w:cs="宋体"/>
          <w:szCs w:val="21"/>
        </w:rPr>
      </w:pPr>
      <w:r>
        <w:rPr>
          <w:rFonts w:hint="eastAsia" w:hAnsi="宋体" w:cs="宋体"/>
          <w:b/>
          <w:bCs/>
          <w:szCs w:val="21"/>
        </w:rPr>
        <w:t>（三）澄清</w:t>
      </w:r>
    </w:p>
    <w:p>
      <w:pPr>
        <w:spacing w:line="360" w:lineRule="auto"/>
        <w:ind w:left="105" w:leftChars="50"/>
        <w:jc w:val="left"/>
        <w:rPr>
          <w:rFonts w:hAnsi="宋体"/>
          <w:szCs w:val="21"/>
        </w:rPr>
      </w:pPr>
      <w:r>
        <w:rPr>
          <w:rFonts w:hAnsi="宋体"/>
          <w:szCs w:val="21"/>
        </w:rPr>
        <w:t>1.</w:t>
      </w:r>
      <w:r>
        <w:rPr>
          <w:rFonts w:hAnsi="宋体" w:cs="宋体"/>
          <w:szCs w:val="21"/>
        </w:rPr>
        <w:t xml:space="preserve"> </w:t>
      </w:r>
      <w:r>
        <w:rPr>
          <w:rFonts w:hint="eastAsia" w:hAnsi="宋体" w:cs="宋体"/>
          <w:szCs w:val="21"/>
        </w:rPr>
        <w:t>评审</w:t>
      </w:r>
      <w:r>
        <w:rPr>
          <w:rFonts w:hint="eastAsia" w:hAnsi="宋体"/>
          <w:szCs w:val="21"/>
        </w:rPr>
        <w:t>小组在对响应文件的有效性、完整性和响应程度进行审查时，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210" w:firstLineChars="100"/>
        <w:rPr>
          <w:rFonts w:hAnsi="宋体"/>
          <w:szCs w:val="21"/>
        </w:rPr>
      </w:pPr>
      <w:r>
        <w:rPr>
          <w:rFonts w:hAnsi="宋体"/>
          <w:szCs w:val="21"/>
        </w:rPr>
        <w:t>2.</w:t>
      </w:r>
      <w:r>
        <w:rPr>
          <w:rFonts w:hAnsi="宋体" w:cs="宋体"/>
          <w:szCs w:val="21"/>
        </w:rPr>
        <w:t xml:space="preserve"> </w:t>
      </w:r>
      <w:r>
        <w:rPr>
          <w:rFonts w:hint="eastAsia" w:hAnsi="宋体" w:cs="宋体"/>
          <w:szCs w:val="21"/>
        </w:rPr>
        <w:t>评审</w:t>
      </w:r>
      <w:r>
        <w:rPr>
          <w:rFonts w:hint="eastAsia" w:hAnsi="宋体"/>
          <w:szCs w:val="21"/>
        </w:rPr>
        <w:t>小组要求供应商澄清、说明或者更正响应文件应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742"/>
        </w:tabs>
        <w:spacing w:line="360" w:lineRule="auto"/>
        <w:ind w:left="252"/>
        <w:jc w:val="left"/>
        <w:rPr>
          <w:rFonts w:hAnsi="宋体" w:cs="宋体"/>
          <w:b/>
          <w:bCs/>
          <w:szCs w:val="21"/>
        </w:rPr>
      </w:pPr>
      <w:r>
        <w:rPr>
          <w:rFonts w:hint="eastAsia" w:hAnsi="宋体" w:cs="宋体"/>
          <w:b/>
          <w:bCs/>
          <w:szCs w:val="21"/>
        </w:rPr>
        <w:t>（四）综合比较</w:t>
      </w:r>
    </w:p>
    <w:p>
      <w:pPr>
        <w:spacing w:line="360" w:lineRule="auto"/>
        <w:ind w:left="220" w:leftChars="105" w:firstLine="105" w:firstLineChars="50"/>
        <w:rPr>
          <w:rFonts w:hAnsi="宋体"/>
          <w:szCs w:val="21"/>
        </w:rPr>
      </w:pPr>
      <w:r>
        <w:rPr>
          <w:rFonts w:hint="eastAsia" w:hAnsi="宋体"/>
          <w:szCs w:val="21"/>
        </w:rPr>
        <w:t>评审小组应当按照本章中规定的评审方法，对符合性审查合格的响应文件进行采购需求与要求的评价。</w:t>
      </w:r>
    </w:p>
    <w:p>
      <w:pPr>
        <w:tabs>
          <w:tab w:val="left" w:pos="742"/>
        </w:tabs>
        <w:spacing w:line="360" w:lineRule="auto"/>
        <w:ind w:left="252"/>
        <w:jc w:val="left"/>
        <w:rPr>
          <w:rFonts w:hAnsi="宋体" w:cs="宋体"/>
          <w:b/>
          <w:bCs/>
          <w:szCs w:val="21"/>
        </w:rPr>
      </w:pPr>
      <w:r>
        <w:rPr>
          <w:rFonts w:hint="eastAsia" w:hAnsi="宋体" w:cs="宋体"/>
          <w:b/>
          <w:bCs/>
          <w:szCs w:val="21"/>
        </w:rPr>
        <w:t>（五）确定成交候选人名单</w:t>
      </w:r>
    </w:p>
    <w:p>
      <w:pPr>
        <w:spacing w:line="440" w:lineRule="exact"/>
        <w:ind w:left="210" w:leftChars="100"/>
        <w:rPr>
          <w:rFonts w:hAnsi="宋体"/>
          <w:szCs w:val="21"/>
        </w:rPr>
      </w:pPr>
      <w:r>
        <w:rPr>
          <w:rFonts w:hAnsi="宋体"/>
          <w:szCs w:val="21"/>
        </w:rPr>
        <w:t>1</w:t>
      </w:r>
      <w:r>
        <w:rPr>
          <w:rFonts w:hint="eastAsia" w:hAnsi="宋体"/>
          <w:szCs w:val="21"/>
        </w:rPr>
        <w:t>评审小组根据评审情况，按照评审中都能满足采购条件的供应商，报价由低到高顺序推荐3名成交候选供应商。报价相同的，按照技术指标优劣顺序推荐。</w:t>
      </w:r>
    </w:p>
    <w:p>
      <w:pPr>
        <w:spacing w:line="440" w:lineRule="exact"/>
        <w:ind w:firstLine="315" w:firstLineChars="150"/>
        <w:jc w:val="left"/>
        <w:rPr>
          <w:rFonts w:hAnsi="宋体"/>
          <w:szCs w:val="21"/>
        </w:rPr>
      </w:pPr>
      <w:r>
        <w:rPr>
          <w:rFonts w:hAnsi="宋体"/>
          <w:szCs w:val="21"/>
        </w:rPr>
        <w:t>2.</w:t>
      </w:r>
      <w:r>
        <w:rPr>
          <w:rFonts w:hint="eastAsia" w:hAnsi="宋体"/>
          <w:szCs w:val="21"/>
        </w:rPr>
        <w:t>采购人从评审报告提出的成交候选供应商中，按照价格排序由低到高的原则确定成交供应商。</w:t>
      </w:r>
    </w:p>
    <w:p>
      <w:pPr>
        <w:pStyle w:val="4"/>
        <w:spacing w:line="500" w:lineRule="exact"/>
        <w:ind w:firstLine="0"/>
        <w:jc w:val="left"/>
        <w:outlineLvl w:val="1"/>
        <w:rPr>
          <w:rFonts w:ascii="宋体"/>
          <w:b/>
          <w:szCs w:val="21"/>
        </w:rPr>
      </w:pPr>
      <w:bookmarkStart w:id="21" w:name="_Toc56612794"/>
      <w:r>
        <w:rPr>
          <w:rFonts w:hint="eastAsia" w:ascii="宋体" w:hAnsi="宋体"/>
          <w:b/>
          <w:bCs/>
          <w:szCs w:val="21"/>
        </w:rPr>
        <w:t>附表</w:t>
      </w:r>
      <w:r>
        <w:rPr>
          <w:rFonts w:ascii="宋体" w:hAnsi="宋体"/>
          <w:b/>
          <w:bCs/>
          <w:szCs w:val="21"/>
        </w:rPr>
        <w:t>1</w:t>
      </w:r>
      <w:r>
        <w:rPr>
          <w:rFonts w:hint="eastAsia" w:ascii="宋体" w:hAnsi="宋体"/>
          <w:b/>
          <w:bCs/>
          <w:szCs w:val="21"/>
        </w:rPr>
        <w:t>：资格审查表</w:t>
      </w:r>
      <w:bookmarkEnd w:id="21"/>
    </w:p>
    <w:tbl>
      <w:tblPr>
        <w:tblStyle w:val="13"/>
        <w:tblW w:w="9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6"/>
        <w:gridCol w:w="803"/>
        <w:gridCol w:w="2475"/>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56" w:hRule="atLeast"/>
          <w:jc w:val="center"/>
        </w:trPr>
        <w:tc>
          <w:tcPr>
            <w:tcW w:w="336" w:type="dxa"/>
            <w:vAlign w:val="center"/>
          </w:tcPr>
          <w:p>
            <w:pPr>
              <w:widowControl/>
              <w:snapToGrid w:val="0"/>
              <w:spacing w:line="300" w:lineRule="exact"/>
              <w:jc w:val="left"/>
              <w:rPr>
                <w:rFonts w:hAnsi="宋体" w:cs="宋体"/>
                <w:sz w:val="18"/>
                <w:szCs w:val="18"/>
              </w:rPr>
            </w:pPr>
            <w:r>
              <w:rPr>
                <w:rFonts w:hint="eastAsia" w:hAnsi="宋体" w:cs="宋体"/>
                <w:sz w:val="18"/>
                <w:szCs w:val="18"/>
              </w:rPr>
              <w:t>序号</w:t>
            </w:r>
          </w:p>
        </w:tc>
        <w:tc>
          <w:tcPr>
            <w:tcW w:w="3278" w:type="dxa"/>
            <w:gridSpan w:val="2"/>
            <w:vAlign w:val="center"/>
          </w:tcPr>
          <w:p>
            <w:pPr>
              <w:snapToGrid w:val="0"/>
              <w:spacing w:line="300" w:lineRule="exact"/>
              <w:ind w:left="680"/>
              <w:jc w:val="left"/>
              <w:rPr>
                <w:rFonts w:hAnsi="宋体" w:cs="宋体"/>
                <w:sz w:val="18"/>
                <w:szCs w:val="18"/>
              </w:rPr>
            </w:pPr>
            <w:r>
              <w:rPr>
                <w:rFonts w:hint="eastAsia" w:hAnsi="宋体" w:cs="宋体"/>
                <w:sz w:val="18"/>
                <w:szCs w:val="18"/>
              </w:rPr>
              <w:t>资格要求</w:t>
            </w:r>
          </w:p>
        </w:tc>
        <w:tc>
          <w:tcPr>
            <w:tcW w:w="5890" w:type="dxa"/>
            <w:vAlign w:val="center"/>
          </w:tcPr>
          <w:p>
            <w:pPr>
              <w:widowControl/>
              <w:snapToGrid w:val="0"/>
              <w:spacing w:line="300" w:lineRule="exact"/>
              <w:ind w:left="680"/>
              <w:jc w:val="left"/>
              <w:rPr>
                <w:rFonts w:hAnsi="宋体" w:cs="宋体"/>
                <w:sz w:val="18"/>
                <w:szCs w:val="18"/>
              </w:rPr>
            </w:pPr>
            <w:r>
              <w:rPr>
                <w:rFonts w:hint="eastAsia" w:hAnsi="宋体" w:cs="宋体"/>
                <w:sz w:val="18"/>
                <w:szCs w:val="18"/>
              </w:rPr>
              <w:t>须提供的资料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43" w:hRule="atLeast"/>
          <w:jc w:val="center"/>
        </w:trPr>
        <w:tc>
          <w:tcPr>
            <w:tcW w:w="336" w:type="dxa"/>
            <w:vMerge w:val="restart"/>
            <w:vAlign w:val="center"/>
          </w:tcPr>
          <w:p>
            <w:pPr>
              <w:widowControl/>
              <w:snapToGrid w:val="0"/>
              <w:spacing w:line="300" w:lineRule="exact"/>
              <w:jc w:val="left"/>
              <w:rPr>
                <w:rFonts w:hAnsi="宋体" w:cs="宋体"/>
                <w:sz w:val="18"/>
                <w:szCs w:val="18"/>
              </w:rPr>
            </w:pPr>
            <w:r>
              <w:rPr>
                <w:rFonts w:hAnsi="宋体" w:cs="宋体"/>
                <w:sz w:val="18"/>
                <w:szCs w:val="18"/>
              </w:rPr>
              <w:t>1</w:t>
            </w:r>
          </w:p>
        </w:tc>
        <w:tc>
          <w:tcPr>
            <w:tcW w:w="803" w:type="dxa"/>
            <w:vMerge w:val="restart"/>
            <w:vAlign w:val="center"/>
          </w:tcPr>
          <w:p>
            <w:pPr>
              <w:snapToGrid w:val="0"/>
              <w:spacing w:line="300" w:lineRule="exact"/>
              <w:jc w:val="left"/>
              <w:rPr>
                <w:rFonts w:hAnsi="宋体"/>
                <w:sz w:val="18"/>
                <w:szCs w:val="18"/>
                <w:lang w:val="hr-HR"/>
              </w:rPr>
            </w:pPr>
            <w:r>
              <w:rPr>
                <w:rFonts w:hint="eastAsia" w:hAnsi="宋体"/>
                <w:sz w:val="18"/>
                <w:szCs w:val="18"/>
                <w:lang w:val="hr-HR"/>
              </w:rPr>
              <w:t>“响应人资格要求”第</w:t>
            </w:r>
            <w:r>
              <w:rPr>
                <w:rFonts w:hAnsi="宋体"/>
                <w:sz w:val="18"/>
                <w:szCs w:val="18"/>
                <w:lang w:val="hr-HR"/>
              </w:rPr>
              <w:t>1</w:t>
            </w:r>
            <w:r>
              <w:rPr>
                <w:rFonts w:hint="eastAsia" w:hAnsi="宋体"/>
                <w:sz w:val="18"/>
                <w:szCs w:val="18"/>
                <w:lang w:val="hr-HR"/>
              </w:rPr>
              <w:t>条的规定</w:t>
            </w:r>
          </w:p>
        </w:tc>
        <w:tc>
          <w:tcPr>
            <w:tcW w:w="2474" w:type="dxa"/>
            <w:vAlign w:val="center"/>
          </w:tcPr>
          <w:p>
            <w:pPr>
              <w:snapToGrid w:val="0"/>
              <w:spacing w:line="300" w:lineRule="exact"/>
              <w:ind w:left="34" w:leftChars="16"/>
              <w:jc w:val="left"/>
              <w:rPr>
                <w:rFonts w:hAnsi="宋体"/>
                <w:sz w:val="18"/>
                <w:szCs w:val="18"/>
                <w:lang w:val="hr-HR"/>
              </w:rPr>
            </w:pPr>
            <w:r>
              <w:rPr>
                <w:rFonts w:hint="eastAsia" w:hAnsi="宋体"/>
                <w:sz w:val="18"/>
                <w:szCs w:val="18"/>
                <w:lang w:val="hr-HR"/>
              </w:rPr>
              <w:t>具有独立承担民事责任的能力</w:t>
            </w:r>
            <w:r>
              <w:rPr>
                <w:rFonts w:hAnsi="宋体"/>
                <w:sz w:val="18"/>
                <w:szCs w:val="18"/>
                <w:lang w:val="hr-HR"/>
              </w:rPr>
              <w:t xml:space="preserve"> </w:t>
            </w:r>
          </w:p>
        </w:tc>
        <w:tc>
          <w:tcPr>
            <w:tcW w:w="5890" w:type="dxa"/>
            <w:vAlign w:val="center"/>
          </w:tcPr>
          <w:p>
            <w:pPr>
              <w:spacing w:line="440" w:lineRule="exact"/>
              <w:jc w:val="left"/>
              <w:rPr>
                <w:rFonts w:hAnsi="宋体"/>
                <w:bCs/>
                <w:sz w:val="18"/>
                <w:szCs w:val="18"/>
              </w:rPr>
            </w:pPr>
            <w:r>
              <w:rPr>
                <w:rFonts w:hint="eastAsia" w:hAnsi="宋体"/>
                <w:bCs/>
                <w:sz w:val="18"/>
                <w:szCs w:val="18"/>
              </w:rPr>
              <w:t>供应商是中华人民共和国境内注册的营业执照。</w:t>
            </w:r>
            <w:r>
              <w:rPr>
                <w:rFonts w:hAnsi="宋体"/>
                <w:bCs/>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62" w:hRule="atLeast"/>
          <w:jc w:val="center"/>
        </w:trPr>
        <w:tc>
          <w:tcPr>
            <w:tcW w:w="336" w:type="dxa"/>
            <w:vMerge w:val="continue"/>
            <w:vAlign w:val="center"/>
          </w:tcPr>
          <w:p>
            <w:pPr>
              <w:widowControl/>
              <w:numPr>
                <w:ilvl w:val="0"/>
                <w:numId w:val="2"/>
              </w:numPr>
              <w:adjustRightInd w:val="0"/>
              <w:snapToGrid w:val="0"/>
              <w:spacing w:line="300" w:lineRule="exact"/>
              <w:ind w:leftChars="200" w:firstLine="0"/>
              <w:jc w:val="left"/>
              <w:rPr>
                <w:rFonts w:hAnsi="宋体" w:cs="宋体"/>
                <w:sz w:val="18"/>
                <w:szCs w:val="18"/>
              </w:rPr>
            </w:pPr>
          </w:p>
        </w:tc>
        <w:tc>
          <w:tcPr>
            <w:tcW w:w="803" w:type="dxa"/>
            <w:vMerge w:val="continue"/>
            <w:vAlign w:val="center"/>
          </w:tcPr>
          <w:p>
            <w:pPr>
              <w:widowControl/>
              <w:snapToGrid w:val="0"/>
              <w:spacing w:line="300" w:lineRule="exact"/>
              <w:ind w:left="680"/>
              <w:jc w:val="left"/>
              <w:rPr>
                <w:rFonts w:hAnsi="宋体" w:cs="宋体"/>
                <w:sz w:val="18"/>
                <w:szCs w:val="18"/>
              </w:rPr>
            </w:pPr>
          </w:p>
        </w:tc>
        <w:tc>
          <w:tcPr>
            <w:tcW w:w="2474" w:type="dxa"/>
            <w:vAlign w:val="center"/>
          </w:tcPr>
          <w:p>
            <w:pPr>
              <w:snapToGrid w:val="0"/>
              <w:spacing w:line="300" w:lineRule="exact"/>
              <w:ind w:left="34" w:leftChars="16"/>
              <w:jc w:val="left"/>
              <w:rPr>
                <w:rFonts w:hAnsi="宋体"/>
                <w:sz w:val="18"/>
                <w:szCs w:val="18"/>
                <w:lang w:val="hr-HR"/>
              </w:rPr>
            </w:pPr>
            <w:r>
              <w:rPr>
                <w:rFonts w:hint="eastAsia" w:hAnsi="宋体"/>
                <w:sz w:val="18"/>
                <w:szCs w:val="18"/>
                <w:lang w:val="hr-HR"/>
              </w:rPr>
              <w:t>具有良好的商业信誉和健全的财务会计制度</w:t>
            </w:r>
          </w:p>
        </w:tc>
        <w:tc>
          <w:tcPr>
            <w:tcW w:w="5890" w:type="dxa"/>
            <w:vAlign w:val="center"/>
          </w:tcPr>
          <w:p>
            <w:pPr>
              <w:snapToGrid w:val="0"/>
              <w:spacing w:line="300" w:lineRule="exact"/>
              <w:jc w:val="left"/>
              <w:rPr>
                <w:rFonts w:hAnsi="宋体"/>
                <w:bCs/>
                <w:sz w:val="18"/>
                <w:szCs w:val="18"/>
              </w:rPr>
            </w:pPr>
            <w:r>
              <w:rPr>
                <w:rFonts w:hint="eastAsia" w:hAnsi="宋体"/>
                <w:bCs/>
                <w:sz w:val="18"/>
                <w:szCs w:val="18"/>
              </w:rPr>
              <w:t>2020年度财务报告。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58" w:hRule="atLeast"/>
          <w:jc w:val="center"/>
        </w:trPr>
        <w:tc>
          <w:tcPr>
            <w:tcW w:w="336" w:type="dxa"/>
            <w:vMerge w:val="continue"/>
            <w:vAlign w:val="center"/>
          </w:tcPr>
          <w:p>
            <w:pPr>
              <w:widowControl/>
              <w:numPr>
                <w:ilvl w:val="0"/>
                <w:numId w:val="2"/>
              </w:numPr>
              <w:adjustRightInd w:val="0"/>
              <w:snapToGrid w:val="0"/>
              <w:spacing w:line="300" w:lineRule="exact"/>
              <w:ind w:leftChars="200" w:firstLine="0"/>
              <w:jc w:val="left"/>
              <w:rPr>
                <w:rFonts w:hAnsi="宋体" w:cs="宋体"/>
                <w:sz w:val="18"/>
                <w:szCs w:val="18"/>
              </w:rPr>
            </w:pPr>
          </w:p>
        </w:tc>
        <w:tc>
          <w:tcPr>
            <w:tcW w:w="803" w:type="dxa"/>
            <w:vMerge w:val="continue"/>
            <w:vAlign w:val="center"/>
          </w:tcPr>
          <w:p>
            <w:pPr>
              <w:widowControl/>
              <w:snapToGrid w:val="0"/>
              <w:spacing w:line="300" w:lineRule="exact"/>
              <w:ind w:left="680"/>
              <w:jc w:val="left"/>
              <w:rPr>
                <w:rFonts w:hAnsi="宋体"/>
                <w:sz w:val="18"/>
                <w:szCs w:val="18"/>
                <w:lang w:val="hr-HR"/>
              </w:rPr>
            </w:pPr>
          </w:p>
        </w:tc>
        <w:tc>
          <w:tcPr>
            <w:tcW w:w="2474" w:type="dxa"/>
            <w:vAlign w:val="center"/>
          </w:tcPr>
          <w:p>
            <w:pPr>
              <w:snapToGrid w:val="0"/>
              <w:spacing w:line="300" w:lineRule="exact"/>
              <w:ind w:left="34" w:leftChars="16"/>
              <w:jc w:val="left"/>
              <w:rPr>
                <w:rFonts w:hAnsi="宋体"/>
                <w:sz w:val="18"/>
                <w:szCs w:val="18"/>
                <w:lang w:val="hr-HR"/>
              </w:rPr>
            </w:pPr>
            <w:r>
              <w:rPr>
                <w:rFonts w:hint="eastAsia" w:hAnsi="宋体"/>
                <w:sz w:val="18"/>
                <w:szCs w:val="18"/>
                <w:lang w:val="hr-HR"/>
              </w:rPr>
              <w:t>有依法缴纳税收的良好记录</w:t>
            </w:r>
          </w:p>
        </w:tc>
        <w:tc>
          <w:tcPr>
            <w:tcW w:w="5890" w:type="dxa"/>
            <w:vAlign w:val="center"/>
          </w:tcPr>
          <w:p>
            <w:pPr>
              <w:snapToGrid w:val="0"/>
              <w:spacing w:line="300" w:lineRule="exact"/>
              <w:jc w:val="left"/>
              <w:rPr>
                <w:rFonts w:hAnsi="宋体"/>
                <w:bCs/>
                <w:sz w:val="18"/>
                <w:szCs w:val="18"/>
              </w:rPr>
            </w:pPr>
            <w:r>
              <w:rPr>
                <w:rFonts w:hint="eastAsia" w:hAnsi="宋体"/>
                <w:bCs/>
                <w:sz w:val="18"/>
                <w:szCs w:val="18"/>
              </w:rPr>
              <w:t>供应商须提供完税证明（注：时间须是自报价截止时间前推6个月中任意一个月）。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54" w:hRule="atLeast"/>
          <w:jc w:val="center"/>
        </w:trPr>
        <w:tc>
          <w:tcPr>
            <w:tcW w:w="336" w:type="dxa"/>
            <w:vMerge w:val="continue"/>
            <w:vAlign w:val="center"/>
          </w:tcPr>
          <w:p>
            <w:pPr>
              <w:widowControl/>
              <w:numPr>
                <w:ilvl w:val="0"/>
                <w:numId w:val="2"/>
              </w:numPr>
              <w:adjustRightInd w:val="0"/>
              <w:snapToGrid w:val="0"/>
              <w:spacing w:line="300" w:lineRule="exact"/>
              <w:ind w:leftChars="200" w:firstLine="0"/>
              <w:jc w:val="left"/>
              <w:rPr>
                <w:rFonts w:hAnsi="宋体" w:cs="宋体"/>
                <w:sz w:val="18"/>
                <w:szCs w:val="18"/>
              </w:rPr>
            </w:pPr>
          </w:p>
        </w:tc>
        <w:tc>
          <w:tcPr>
            <w:tcW w:w="803" w:type="dxa"/>
            <w:vMerge w:val="continue"/>
            <w:vAlign w:val="center"/>
          </w:tcPr>
          <w:p>
            <w:pPr>
              <w:widowControl/>
              <w:snapToGrid w:val="0"/>
              <w:spacing w:line="300" w:lineRule="exact"/>
              <w:ind w:left="680"/>
              <w:jc w:val="left"/>
              <w:rPr>
                <w:rFonts w:hAnsi="宋体"/>
                <w:sz w:val="18"/>
                <w:szCs w:val="18"/>
                <w:lang w:val="hr-HR"/>
              </w:rPr>
            </w:pPr>
          </w:p>
        </w:tc>
        <w:tc>
          <w:tcPr>
            <w:tcW w:w="2474" w:type="dxa"/>
            <w:vAlign w:val="center"/>
          </w:tcPr>
          <w:p>
            <w:pPr>
              <w:snapToGrid w:val="0"/>
              <w:spacing w:line="300" w:lineRule="exact"/>
              <w:ind w:left="34" w:leftChars="16"/>
              <w:jc w:val="left"/>
              <w:rPr>
                <w:rFonts w:hAnsi="宋体"/>
                <w:sz w:val="18"/>
                <w:szCs w:val="18"/>
                <w:lang w:val="hr-HR"/>
              </w:rPr>
            </w:pPr>
            <w:r>
              <w:rPr>
                <w:rFonts w:hint="eastAsia" w:hAnsi="宋体"/>
                <w:sz w:val="18"/>
                <w:szCs w:val="18"/>
                <w:lang w:val="hr-HR"/>
              </w:rPr>
              <w:t>参加政府采购活动前三年内，在经营活动中没有重大违法记录</w:t>
            </w:r>
          </w:p>
        </w:tc>
        <w:tc>
          <w:tcPr>
            <w:tcW w:w="5890" w:type="dxa"/>
            <w:vAlign w:val="center"/>
          </w:tcPr>
          <w:p>
            <w:pPr>
              <w:widowControl/>
              <w:snapToGrid w:val="0"/>
              <w:spacing w:line="300" w:lineRule="exact"/>
              <w:jc w:val="left"/>
              <w:rPr>
                <w:rFonts w:hAnsi="宋体"/>
                <w:sz w:val="18"/>
                <w:szCs w:val="18"/>
                <w:lang w:val="hr-HR"/>
              </w:rPr>
            </w:pPr>
            <w:r>
              <w:rPr>
                <w:rFonts w:hint="eastAsia" w:hAnsi="宋体"/>
                <w:bCs/>
                <w:sz w:val="18"/>
                <w:szCs w:val="18"/>
              </w:rPr>
              <w:t>参加</w:t>
            </w:r>
            <w:r>
              <w:rPr>
                <w:rFonts w:hint="eastAsia" w:hAnsi="宋体" w:cs="宋体"/>
                <w:sz w:val="18"/>
                <w:szCs w:val="18"/>
                <w:lang w:val="zh-CN"/>
              </w:rPr>
              <w:t>政府采购活动前</w:t>
            </w:r>
            <w:r>
              <w:rPr>
                <w:rFonts w:hAnsi="宋体" w:cs="宋体"/>
                <w:sz w:val="18"/>
                <w:szCs w:val="18"/>
              </w:rPr>
              <w:t>3</w:t>
            </w:r>
            <w:r>
              <w:rPr>
                <w:rFonts w:hint="eastAsia" w:hAnsi="宋体" w:cs="宋体"/>
                <w:sz w:val="18"/>
                <w:szCs w:val="18"/>
              </w:rPr>
              <w:t>年内在经营活动中没有重大违法记录的书面声明。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974" w:hRule="atLeast"/>
          <w:jc w:val="center"/>
        </w:trPr>
        <w:tc>
          <w:tcPr>
            <w:tcW w:w="336" w:type="dxa"/>
            <w:vAlign w:val="center"/>
          </w:tcPr>
          <w:p>
            <w:pPr>
              <w:widowControl/>
              <w:snapToGrid w:val="0"/>
              <w:spacing w:line="300" w:lineRule="exact"/>
              <w:jc w:val="left"/>
              <w:rPr>
                <w:rFonts w:hAnsi="宋体" w:cs="宋体"/>
                <w:sz w:val="18"/>
                <w:szCs w:val="18"/>
              </w:rPr>
            </w:pPr>
            <w:r>
              <w:rPr>
                <w:rFonts w:hAnsi="宋体" w:cs="宋体"/>
                <w:sz w:val="18"/>
                <w:szCs w:val="18"/>
              </w:rPr>
              <w:t>2</w:t>
            </w:r>
          </w:p>
        </w:tc>
        <w:tc>
          <w:tcPr>
            <w:tcW w:w="803" w:type="dxa"/>
            <w:vAlign w:val="center"/>
          </w:tcPr>
          <w:p>
            <w:pPr>
              <w:snapToGrid w:val="0"/>
              <w:spacing w:line="300" w:lineRule="exact"/>
              <w:jc w:val="left"/>
              <w:rPr>
                <w:rFonts w:hAnsi="宋体"/>
                <w:sz w:val="18"/>
                <w:szCs w:val="18"/>
                <w:lang w:val="hr-HR"/>
              </w:rPr>
            </w:pPr>
            <w:r>
              <w:rPr>
                <w:rFonts w:hint="eastAsia" w:hAnsi="宋体"/>
                <w:sz w:val="18"/>
                <w:szCs w:val="18"/>
                <w:lang w:val="hr-HR"/>
              </w:rPr>
              <w:t>“响应人资格要求”第</w:t>
            </w:r>
            <w:r>
              <w:rPr>
                <w:rFonts w:hAnsi="宋体"/>
                <w:sz w:val="18"/>
                <w:szCs w:val="18"/>
                <w:lang w:val="hr-HR"/>
              </w:rPr>
              <w:t>2</w:t>
            </w:r>
            <w:r>
              <w:rPr>
                <w:rFonts w:hint="eastAsia" w:hAnsi="宋体"/>
                <w:sz w:val="18"/>
                <w:szCs w:val="18"/>
                <w:lang w:val="hr-HR"/>
              </w:rPr>
              <w:t>条的规定</w:t>
            </w:r>
          </w:p>
        </w:tc>
        <w:tc>
          <w:tcPr>
            <w:tcW w:w="2474" w:type="dxa"/>
            <w:vAlign w:val="center"/>
          </w:tcPr>
          <w:p>
            <w:pPr>
              <w:snapToGrid w:val="0"/>
              <w:spacing w:line="300" w:lineRule="exact"/>
              <w:ind w:left="34" w:leftChars="16"/>
              <w:jc w:val="left"/>
              <w:rPr>
                <w:rFonts w:hAnsi="宋体"/>
                <w:sz w:val="18"/>
                <w:szCs w:val="18"/>
                <w:lang w:val="hr-HR"/>
              </w:rPr>
            </w:pPr>
            <w:r>
              <w:rPr>
                <w:rFonts w:hint="eastAsia" w:hAnsi="宋体"/>
                <w:sz w:val="18"/>
                <w:szCs w:val="18"/>
                <w:lang w:val="hr-HR"/>
              </w:rPr>
              <w:t>供应商必须未被列入(www.creditchina.gov.cn)“信用中国”网站中的失信被执行人、重大税收违法案件当事人名单、政府采购严重违法失信行为记录名单</w:t>
            </w:r>
          </w:p>
        </w:tc>
        <w:tc>
          <w:tcPr>
            <w:tcW w:w="5890" w:type="dxa"/>
            <w:vAlign w:val="center"/>
          </w:tcPr>
          <w:p>
            <w:pPr>
              <w:snapToGrid w:val="0"/>
              <w:spacing w:line="300" w:lineRule="exact"/>
              <w:jc w:val="left"/>
              <w:rPr>
                <w:rFonts w:hAnsi="宋体"/>
                <w:sz w:val="18"/>
                <w:szCs w:val="18"/>
                <w:lang w:val="hr-HR"/>
              </w:rPr>
            </w:pPr>
            <w:r>
              <w:rPr>
                <w:rFonts w:hint="eastAsia" w:hAnsi="宋体"/>
                <w:sz w:val="18"/>
                <w:szCs w:val="18"/>
                <w:lang w:val="hr-HR"/>
              </w:rPr>
              <w:t>提供网址查询截图证明并加盖公章，查询时间必须为公告日之后。</w:t>
            </w:r>
          </w:p>
        </w:tc>
      </w:tr>
    </w:tbl>
    <w:p>
      <w:pPr>
        <w:spacing w:line="500" w:lineRule="exact"/>
        <w:ind w:right="480"/>
        <w:jc w:val="left"/>
        <w:rPr>
          <w:rFonts w:hAnsi="宋体"/>
          <w:sz w:val="18"/>
          <w:szCs w:val="18"/>
        </w:rPr>
      </w:pPr>
      <w:r>
        <w:rPr>
          <w:rFonts w:hint="eastAsia" w:hAnsi="宋体"/>
          <w:sz w:val="18"/>
          <w:szCs w:val="18"/>
        </w:rPr>
        <w:t>备注：（</w:t>
      </w:r>
      <w:r>
        <w:rPr>
          <w:rFonts w:hAnsi="宋体"/>
          <w:sz w:val="18"/>
          <w:szCs w:val="18"/>
        </w:rPr>
        <w:t>1</w:t>
      </w:r>
      <w:r>
        <w:rPr>
          <w:rFonts w:hint="eastAsia" w:hAnsi="宋体"/>
          <w:sz w:val="18"/>
          <w:szCs w:val="18"/>
        </w:rPr>
        <w:t>）所有证明文件包括按要求提供的官网截图必须是真实可查证的，须注明资料来源。资格证明文件应为原件的扫描件，响应文件中须编入清晰的扫描件或复印件。所有证明材料须清晰可辨认，如因证明材料模糊无法辨认，缺页、漏页导致无法进行评审认定的责任由投标人自负。如发现弄虚作假将按照有关规定严肃处理。证明材料仅限于投标单位本身，参股或控股单位及独立法人子公司的材料不能作为证明材料，但投标单位兼并的企业的材料可作为证明材料。（</w:t>
      </w:r>
      <w:r>
        <w:rPr>
          <w:rFonts w:hAnsi="宋体"/>
          <w:sz w:val="18"/>
          <w:szCs w:val="18"/>
        </w:rPr>
        <w:t>2</w:t>
      </w:r>
      <w:r>
        <w:rPr>
          <w:rFonts w:hint="eastAsia" w:hAnsi="宋体"/>
          <w:sz w:val="18"/>
          <w:szCs w:val="18"/>
        </w:rPr>
        <w:t>）对于响应文件中有任意一条不满足上表要求的将导致其报价无效，不进入下一项评审。</w:t>
      </w:r>
    </w:p>
    <w:p>
      <w:pPr>
        <w:pStyle w:val="4"/>
        <w:spacing w:line="500" w:lineRule="exact"/>
        <w:ind w:firstLine="0"/>
        <w:jc w:val="left"/>
        <w:outlineLvl w:val="1"/>
        <w:rPr>
          <w:rFonts w:ascii="宋体"/>
          <w:b/>
          <w:szCs w:val="21"/>
        </w:rPr>
      </w:pPr>
      <w:bookmarkStart w:id="22" w:name="_Toc501552604"/>
      <w:bookmarkStart w:id="23" w:name="_Toc516848441"/>
      <w:bookmarkStart w:id="24" w:name="_Toc56612795"/>
      <w:bookmarkStart w:id="25" w:name="_Toc493702787"/>
      <w:bookmarkStart w:id="26" w:name="_Toc8638123"/>
      <w:r>
        <w:rPr>
          <w:rFonts w:hint="eastAsia" w:ascii="宋体" w:hAnsi="宋体"/>
          <w:b/>
          <w:bCs/>
          <w:szCs w:val="21"/>
        </w:rPr>
        <w:t>附表</w:t>
      </w:r>
      <w:r>
        <w:rPr>
          <w:rFonts w:ascii="宋体" w:hAnsi="宋体"/>
          <w:b/>
          <w:bCs/>
          <w:szCs w:val="21"/>
        </w:rPr>
        <w:t>2</w:t>
      </w:r>
      <w:r>
        <w:rPr>
          <w:rFonts w:hint="eastAsia" w:ascii="宋体" w:hAnsi="宋体"/>
          <w:b/>
          <w:bCs/>
          <w:szCs w:val="21"/>
        </w:rPr>
        <w:t>：符合性检查表</w:t>
      </w:r>
      <w:bookmarkEnd w:id="22"/>
      <w:bookmarkEnd w:id="23"/>
      <w:bookmarkEnd w:id="24"/>
      <w:bookmarkEnd w:id="25"/>
      <w:bookmarkEnd w:id="26"/>
    </w:p>
    <w:tbl>
      <w:tblPr>
        <w:tblStyle w:val="13"/>
        <w:tblW w:w="9118" w:type="dxa"/>
        <w:jc w:val="center"/>
        <w:tblLayout w:type="fixed"/>
        <w:tblCellMar>
          <w:top w:w="0" w:type="dxa"/>
          <w:left w:w="108" w:type="dxa"/>
          <w:bottom w:w="0" w:type="dxa"/>
          <w:right w:w="108" w:type="dxa"/>
        </w:tblCellMar>
      </w:tblPr>
      <w:tblGrid>
        <w:gridCol w:w="661"/>
        <w:gridCol w:w="7416"/>
        <w:gridCol w:w="1041"/>
      </w:tblGrid>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序号</w:t>
            </w:r>
          </w:p>
        </w:tc>
        <w:tc>
          <w:tcPr>
            <w:tcW w:w="7416" w:type="dxa"/>
            <w:tcBorders>
              <w:top w:val="single" w:color="auto" w:sz="4" w:space="0"/>
              <w:left w:val="single" w:color="auto" w:sz="4" w:space="0"/>
              <w:bottom w:val="single" w:color="auto" w:sz="4" w:space="0"/>
              <w:right w:val="single" w:color="auto" w:sz="4" w:space="0"/>
            </w:tcBorders>
            <w:vAlign w:val="center"/>
          </w:tcPr>
          <w:p>
            <w:pPr>
              <w:snapToGrid w:val="0"/>
              <w:ind w:left="680"/>
              <w:jc w:val="left"/>
              <w:rPr>
                <w:rFonts w:hAnsi="宋体"/>
                <w:sz w:val="18"/>
                <w:szCs w:val="18"/>
                <w:lang w:val="hr-HR"/>
              </w:rPr>
            </w:pPr>
            <w:r>
              <w:rPr>
                <w:rFonts w:hint="eastAsia" w:hAnsi="宋体"/>
                <w:sz w:val="18"/>
                <w:szCs w:val="18"/>
                <w:lang w:val="hr-HR"/>
              </w:rPr>
              <w:t>审核内容</w:t>
            </w:r>
          </w:p>
        </w:tc>
        <w:tc>
          <w:tcPr>
            <w:tcW w:w="1041"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投标单位名称</w:t>
            </w: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1</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按照询价文件规定要求编制响应文件</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2</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按照询价文件规定要求密封、签署、盖章；</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3</w:t>
            </w:r>
          </w:p>
        </w:tc>
        <w:tc>
          <w:tcPr>
            <w:tcW w:w="7416" w:type="dxa"/>
            <w:tcBorders>
              <w:top w:val="single" w:color="auto" w:sz="4" w:space="0"/>
              <w:left w:val="nil"/>
              <w:bottom w:val="single" w:color="auto" w:sz="4" w:space="0"/>
              <w:right w:val="single" w:color="auto" w:sz="4" w:space="0"/>
            </w:tcBorders>
            <w:vAlign w:val="center"/>
          </w:tcPr>
          <w:p>
            <w:pPr>
              <w:snapToGrid w:val="0"/>
              <w:jc w:val="left"/>
              <w:rPr>
                <w:rFonts w:hAnsi="宋体"/>
                <w:sz w:val="18"/>
                <w:szCs w:val="18"/>
                <w:lang w:val="hr-HR"/>
              </w:rPr>
            </w:pPr>
            <w:r>
              <w:rPr>
                <w:rFonts w:hint="eastAsia" w:hAnsi="宋体"/>
                <w:sz w:val="18"/>
                <w:szCs w:val="18"/>
                <w:lang w:val="hr-HR"/>
              </w:rPr>
              <w:t>按询价文件要求进行报价；</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4</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报价有效期满足询价文件规定；</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5</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报价文件中未附有采购人不能接受条件；</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6</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报价文件满足询价文件需求、要求；</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7</w:t>
            </w:r>
          </w:p>
        </w:tc>
        <w:tc>
          <w:tcPr>
            <w:tcW w:w="7416" w:type="dxa"/>
            <w:tcBorders>
              <w:top w:val="single" w:color="auto" w:sz="4" w:space="0"/>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报价人未出现询价文件中规定无效报价的其它条款；</w:t>
            </w: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661"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hAnsi="宋体"/>
                <w:sz w:val="18"/>
                <w:szCs w:val="18"/>
                <w:lang w:val="hr-HR"/>
              </w:rPr>
            </w:pPr>
            <w:r>
              <w:rPr>
                <w:rFonts w:hAnsi="宋体"/>
                <w:sz w:val="18"/>
                <w:szCs w:val="18"/>
                <w:lang w:val="hr-HR"/>
              </w:rPr>
              <w:t>8</w:t>
            </w:r>
          </w:p>
        </w:tc>
        <w:tc>
          <w:tcPr>
            <w:tcW w:w="7416" w:type="dxa"/>
            <w:tcBorders>
              <w:top w:val="nil"/>
              <w:left w:val="nil"/>
              <w:bottom w:val="single" w:color="auto" w:sz="4" w:space="0"/>
              <w:right w:val="single" w:color="auto" w:sz="4" w:space="0"/>
            </w:tcBorders>
            <w:vAlign w:val="center"/>
          </w:tcPr>
          <w:p>
            <w:pPr>
              <w:widowControl/>
              <w:snapToGrid w:val="0"/>
              <w:jc w:val="left"/>
              <w:rPr>
                <w:rFonts w:hAnsi="宋体"/>
                <w:sz w:val="18"/>
                <w:szCs w:val="18"/>
                <w:lang w:val="hr-HR"/>
              </w:rPr>
            </w:pPr>
            <w:r>
              <w:rPr>
                <w:rFonts w:hint="eastAsia" w:hAnsi="宋体"/>
                <w:sz w:val="18"/>
                <w:szCs w:val="18"/>
                <w:lang w:val="hr-HR"/>
              </w:rPr>
              <w:t>报价人未有下列任一情形：</w:t>
            </w:r>
          </w:p>
          <w:p>
            <w:pPr>
              <w:widowControl/>
              <w:snapToGrid w:val="0"/>
              <w:jc w:val="left"/>
              <w:rPr>
                <w:rFonts w:hAnsi="宋体"/>
                <w:sz w:val="18"/>
                <w:szCs w:val="18"/>
                <w:lang w:val="hr-HR"/>
              </w:rPr>
            </w:pPr>
            <w:r>
              <w:rPr>
                <w:rFonts w:hint="eastAsia" w:hAnsi="宋体"/>
                <w:sz w:val="18"/>
                <w:szCs w:val="18"/>
                <w:lang w:val="hr-HR"/>
              </w:rPr>
              <w:t>（</w:t>
            </w:r>
            <w:r>
              <w:rPr>
                <w:rFonts w:hAnsi="宋体"/>
                <w:sz w:val="18"/>
                <w:szCs w:val="18"/>
                <w:lang w:val="hr-HR"/>
              </w:rPr>
              <w:t>1</w:t>
            </w:r>
            <w:r>
              <w:rPr>
                <w:rFonts w:hint="eastAsia" w:hAnsi="宋体"/>
                <w:sz w:val="18"/>
                <w:szCs w:val="18"/>
                <w:lang w:val="hr-HR"/>
              </w:rPr>
              <w:t>）不同报价人的报价文件由同一单位或者个人编制；</w:t>
            </w:r>
          </w:p>
          <w:p>
            <w:pPr>
              <w:widowControl/>
              <w:snapToGrid w:val="0"/>
              <w:ind w:left="2" w:leftChars="1"/>
              <w:jc w:val="left"/>
              <w:rPr>
                <w:rFonts w:hAnsi="宋体"/>
                <w:sz w:val="18"/>
                <w:szCs w:val="18"/>
                <w:lang w:val="hr-HR"/>
              </w:rPr>
            </w:pPr>
            <w:r>
              <w:rPr>
                <w:rFonts w:hint="eastAsia" w:hAnsi="宋体"/>
                <w:sz w:val="18"/>
                <w:szCs w:val="18"/>
                <w:lang w:val="hr-HR"/>
              </w:rPr>
              <w:t>（</w:t>
            </w:r>
            <w:r>
              <w:rPr>
                <w:rFonts w:hAnsi="宋体"/>
                <w:sz w:val="18"/>
                <w:szCs w:val="18"/>
                <w:lang w:val="hr-HR"/>
              </w:rPr>
              <w:t>2</w:t>
            </w:r>
            <w:r>
              <w:rPr>
                <w:rFonts w:hint="eastAsia" w:hAnsi="宋体"/>
                <w:sz w:val="18"/>
                <w:szCs w:val="18"/>
                <w:lang w:val="hr-HR"/>
              </w:rPr>
              <w:t>）不同报价人委托同一单位或者个人办理投标事宜；</w:t>
            </w:r>
          </w:p>
          <w:p>
            <w:pPr>
              <w:widowControl/>
              <w:snapToGrid w:val="0"/>
              <w:ind w:left="2" w:leftChars="1"/>
              <w:jc w:val="left"/>
              <w:rPr>
                <w:rFonts w:hAnsi="宋体"/>
                <w:sz w:val="18"/>
                <w:szCs w:val="18"/>
                <w:lang w:val="hr-HR"/>
              </w:rPr>
            </w:pPr>
            <w:r>
              <w:rPr>
                <w:rFonts w:hint="eastAsia" w:hAnsi="宋体"/>
                <w:sz w:val="18"/>
                <w:szCs w:val="18"/>
                <w:lang w:val="hr-HR"/>
              </w:rPr>
              <w:t>（</w:t>
            </w:r>
            <w:r>
              <w:rPr>
                <w:rFonts w:hAnsi="宋体"/>
                <w:sz w:val="18"/>
                <w:szCs w:val="18"/>
                <w:lang w:val="hr-HR"/>
              </w:rPr>
              <w:t>3</w:t>
            </w:r>
            <w:r>
              <w:rPr>
                <w:rFonts w:hint="eastAsia" w:hAnsi="宋体"/>
                <w:sz w:val="18"/>
                <w:szCs w:val="18"/>
                <w:lang w:val="hr-HR"/>
              </w:rPr>
              <w:t>）不同报价人的报价文件载明的项目管理成员或者联系人员为同一人；</w:t>
            </w:r>
          </w:p>
          <w:p>
            <w:pPr>
              <w:widowControl/>
              <w:snapToGrid w:val="0"/>
              <w:ind w:left="2" w:leftChars="1"/>
              <w:jc w:val="left"/>
              <w:rPr>
                <w:rFonts w:hAnsi="宋体"/>
                <w:sz w:val="18"/>
                <w:szCs w:val="18"/>
                <w:lang w:val="hr-HR"/>
              </w:rPr>
            </w:pPr>
            <w:r>
              <w:rPr>
                <w:rFonts w:hint="eastAsia" w:hAnsi="宋体"/>
                <w:sz w:val="18"/>
                <w:szCs w:val="18"/>
                <w:lang w:val="hr-HR"/>
              </w:rPr>
              <w:t>（</w:t>
            </w:r>
            <w:r>
              <w:rPr>
                <w:rFonts w:hAnsi="宋体"/>
                <w:sz w:val="18"/>
                <w:szCs w:val="18"/>
                <w:lang w:val="hr-HR"/>
              </w:rPr>
              <w:t>4</w:t>
            </w:r>
            <w:r>
              <w:rPr>
                <w:rFonts w:hint="eastAsia" w:hAnsi="宋体"/>
                <w:sz w:val="18"/>
                <w:szCs w:val="18"/>
                <w:lang w:val="hr-HR"/>
              </w:rPr>
              <w:t>）不同报价人的报价文件异常一致或者询价报价呈规律性差异；</w:t>
            </w:r>
          </w:p>
          <w:p>
            <w:pPr>
              <w:widowControl/>
              <w:snapToGrid w:val="0"/>
              <w:ind w:left="2" w:leftChars="1"/>
              <w:jc w:val="left"/>
              <w:rPr>
                <w:rFonts w:hAnsi="宋体"/>
                <w:sz w:val="18"/>
                <w:szCs w:val="18"/>
                <w:lang w:val="hr-HR"/>
              </w:rPr>
            </w:pPr>
            <w:r>
              <w:rPr>
                <w:rFonts w:hint="eastAsia" w:hAnsi="宋体"/>
                <w:sz w:val="18"/>
                <w:szCs w:val="18"/>
                <w:lang w:val="hr-HR"/>
              </w:rPr>
              <w:t>（</w:t>
            </w:r>
            <w:r>
              <w:rPr>
                <w:rFonts w:hAnsi="宋体"/>
                <w:sz w:val="18"/>
                <w:szCs w:val="18"/>
                <w:lang w:val="hr-HR"/>
              </w:rPr>
              <w:t>5</w:t>
            </w:r>
            <w:r>
              <w:rPr>
                <w:rFonts w:hint="eastAsia" w:hAnsi="宋体"/>
                <w:sz w:val="18"/>
                <w:szCs w:val="18"/>
                <w:lang w:val="hr-HR"/>
              </w:rPr>
              <w:t>）不同报价人的报价文件相互混装；</w:t>
            </w:r>
          </w:p>
          <w:p>
            <w:pPr>
              <w:widowControl/>
              <w:snapToGrid w:val="0"/>
              <w:ind w:left="2" w:leftChars="1"/>
              <w:jc w:val="left"/>
              <w:rPr>
                <w:rFonts w:hAnsi="宋体"/>
                <w:sz w:val="18"/>
                <w:szCs w:val="18"/>
                <w:lang w:val="hr-HR"/>
              </w:rPr>
            </w:pPr>
          </w:p>
        </w:tc>
        <w:tc>
          <w:tcPr>
            <w:tcW w:w="1041" w:type="dxa"/>
            <w:tcBorders>
              <w:top w:val="nil"/>
              <w:left w:val="nil"/>
              <w:bottom w:val="single" w:color="auto" w:sz="4" w:space="0"/>
              <w:right w:val="single" w:color="auto" w:sz="4" w:space="0"/>
            </w:tcBorders>
            <w:vAlign w:val="center"/>
          </w:tcPr>
          <w:p>
            <w:pPr>
              <w:widowControl/>
              <w:snapToGrid w:val="0"/>
              <w:ind w:left="-10" w:leftChars="-5"/>
              <w:jc w:val="left"/>
              <w:rPr>
                <w:rFonts w:hAnsi="宋体"/>
                <w:sz w:val="18"/>
                <w:szCs w:val="18"/>
                <w:lang w:val="hr-HR"/>
              </w:rPr>
            </w:pPr>
          </w:p>
        </w:tc>
      </w:tr>
      <w:tr>
        <w:tblPrEx>
          <w:tblCellMar>
            <w:top w:w="0" w:type="dxa"/>
            <w:left w:w="108" w:type="dxa"/>
            <w:bottom w:w="0" w:type="dxa"/>
            <w:right w:w="108" w:type="dxa"/>
          </w:tblCellMar>
        </w:tblPrEx>
        <w:trPr>
          <w:trHeight w:val="454" w:hRule="atLeast"/>
          <w:jc w:val="center"/>
        </w:trPr>
        <w:tc>
          <w:tcPr>
            <w:tcW w:w="8077"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ind w:left="680"/>
              <w:jc w:val="left"/>
              <w:rPr>
                <w:rFonts w:hAnsi="宋体"/>
                <w:sz w:val="18"/>
                <w:szCs w:val="18"/>
                <w:lang w:val="hr-HR"/>
              </w:rPr>
            </w:pPr>
            <w:r>
              <w:rPr>
                <w:rFonts w:hint="eastAsia" w:hAnsi="宋体"/>
                <w:sz w:val="18"/>
                <w:szCs w:val="18"/>
                <w:lang w:val="hr-HR"/>
              </w:rPr>
              <w:t>审核结论</w:t>
            </w:r>
          </w:p>
        </w:tc>
        <w:tc>
          <w:tcPr>
            <w:tcW w:w="1041" w:type="dxa"/>
            <w:tcBorders>
              <w:top w:val="single" w:color="auto" w:sz="4" w:space="0"/>
              <w:left w:val="nil"/>
              <w:bottom w:val="single" w:color="auto" w:sz="4" w:space="0"/>
              <w:right w:val="single" w:color="auto" w:sz="4" w:space="0"/>
            </w:tcBorders>
            <w:vAlign w:val="center"/>
          </w:tcPr>
          <w:p>
            <w:pPr>
              <w:widowControl/>
              <w:snapToGrid w:val="0"/>
              <w:ind w:left="-10" w:leftChars="-5"/>
              <w:jc w:val="left"/>
              <w:rPr>
                <w:rFonts w:hAnsi="宋体" w:cs="宋体"/>
                <w:szCs w:val="21"/>
              </w:rPr>
            </w:pPr>
          </w:p>
        </w:tc>
      </w:tr>
      <w:tr>
        <w:tblPrEx>
          <w:tblCellMar>
            <w:top w:w="0" w:type="dxa"/>
            <w:left w:w="108" w:type="dxa"/>
            <w:bottom w:w="0" w:type="dxa"/>
            <w:right w:w="108" w:type="dxa"/>
          </w:tblCellMar>
        </w:tblPrEx>
        <w:trPr>
          <w:trHeight w:val="454" w:hRule="atLeast"/>
          <w:jc w:val="center"/>
        </w:trPr>
        <w:tc>
          <w:tcPr>
            <w:tcW w:w="9118" w:type="dxa"/>
            <w:gridSpan w:val="3"/>
            <w:tcBorders>
              <w:top w:val="single" w:color="auto" w:sz="4" w:space="0"/>
            </w:tcBorders>
            <w:vAlign w:val="center"/>
          </w:tcPr>
          <w:p>
            <w:pPr>
              <w:widowControl/>
              <w:snapToGrid w:val="0"/>
              <w:ind w:left="2" w:leftChars="1"/>
              <w:jc w:val="left"/>
              <w:rPr>
                <w:rFonts w:hAnsi="宋体"/>
                <w:sz w:val="18"/>
                <w:szCs w:val="18"/>
                <w:lang w:val="hr-HR"/>
              </w:rPr>
            </w:pPr>
            <w:r>
              <w:rPr>
                <w:rFonts w:hint="eastAsia" w:hAnsi="宋体"/>
                <w:sz w:val="18"/>
                <w:szCs w:val="18"/>
                <w:lang w:val="hr-HR"/>
              </w:rPr>
              <w:t>说明：</w:t>
            </w:r>
          </w:p>
        </w:tc>
      </w:tr>
      <w:tr>
        <w:tblPrEx>
          <w:tblCellMar>
            <w:top w:w="0" w:type="dxa"/>
            <w:left w:w="108" w:type="dxa"/>
            <w:bottom w:w="0" w:type="dxa"/>
            <w:right w:w="108" w:type="dxa"/>
          </w:tblCellMar>
        </w:tblPrEx>
        <w:trPr>
          <w:trHeight w:val="454" w:hRule="atLeast"/>
          <w:jc w:val="center"/>
        </w:trPr>
        <w:tc>
          <w:tcPr>
            <w:tcW w:w="9118" w:type="dxa"/>
            <w:gridSpan w:val="3"/>
            <w:vAlign w:val="center"/>
          </w:tcPr>
          <w:p>
            <w:pPr>
              <w:widowControl/>
              <w:snapToGrid w:val="0"/>
              <w:ind w:left="2" w:leftChars="1"/>
              <w:jc w:val="left"/>
              <w:rPr>
                <w:rFonts w:hAnsi="宋体"/>
                <w:sz w:val="18"/>
                <w:szCs w:val="18"/>
                <w:lang w:val="hr-HR"/>
              </w:rPr>
            </w:pPr>
            <w:r>
              <w:rPr>
                <w:rFonts w:hAnsi="宋体"/>
                <w:sz w:val="18"/>
                <w:szCs w:val="18"/>
                <w:lang w:val="hr-HR"/>
              </w:rPr>
              <w:t>1</w:t>
            </w:r>
            <w:r>
              <w:rPr>
                <w:rFonts w:hint="eastAsia" w:hAnsi="宋体"/>
                <w:sz w:val="18"/>
                <w:szCs w:val="18"/>
                <w:lang w:val="hr-HR"/>
              </w:rPr>
              <w:t>）评审委员会分别对每一响应文件依据上表进行检查。</w:t>
            </w:r>
          </w:p>
        </w:tc>
      </w:tr>
      <w:tr>
        <w:tblPrEx>
          <w:tblCellMar>
            <w:top w:w="0" w:type="dxa"/>
            <w:left w:w="108" w:type="dxa"/>
            <w:bottom w:w="0" w:type="dxa"/>
            <w:right w:w="108" w:type="dxa"/>
          </w:tblCellMar>
        </w:tblPrEx>
        <w:trPr>
          <w:trHeight w:val="454" w:hRule="atLeast"/>
          <w:jc w:val="center"/>
        </w:trPr>
        <w:tc>
          <w:tcPr>
            <w:tcW w:w="9118" w:type="dxa"/>
            <w:gridSpan w:val="3"/>
            <w:vAlign w:val="center"/>
          </w:tcPr>
          <w:p>
            <w:pPr>
              <w:widowControl/>
              <w:snapToGrid w:val="0"/>
              <w:ind w:left="2" w:leftChars="1"/>
              <w:jc w:val="left"/>
              <w:rPr>
                <w:rFonts w:hAnsi="宋体"/>
                <w:sz w:val="18"/>
                <w:szCs w:val="18"/>
                <w:lang w:val="hr-HR"/>
              </w:rPr>
            </w:pPr>
            <w:r>
              <w:rPr>
                <w:rFonts w:hAnsi="宋体"/>
                <w:sz w:val="18"/>
                <w:szCs w:val="18"/>
                <w:lang w:val="hr-HR"/>
              </w:rPr>
              <w:t>2</w:t>
            </w:r>
            <w:r>
              <w:rPr>
                <w:rFonts w:hint="eastAsia" w:hAnsi="宋体"/>
                <w:sz w:val="18"/>
                <w:szCs w:val="18"/>
                <w:lang w:val="hr-HR"/>
              </w:rPr>
              <w:t>）评审委员会决定报价的响应性只根据响应文件本身的真实无误的内容，而不依据外部的证据，但响应文件有不真实不正确的内容时除外。</w:t>
            </w:r>
          </w:p>
        </w:tc>
      </w:tr>
      <w:tr>
        <w:tblPrEx>
          <w:tblCellMar>
            <w:top w:w="0" w:type="dxa"/>
            <w:left w:w="108" w:type="dxa"/>
            <w:bottom w:w="0" w:type="dxa"/>
            <w:right w:w="108" w:type="dxa"/>
          </w:tblCellMar>
        </w:tblPrEx>
        <w:trPr>
          <w:trHeight w:val="454" w:hRule="atLeast"/>
          <w:jc w:val="center"/>
        </w:trPr>
        <w:tc>
          <w:tcPr>
            <w:tcW w:w="9118" w:type="dxa"/>
            <w:gridSpan w:val="3"/>
            <w:vAlign w:val="center"/>
          </w:tcPr>
          <w:p>
            <w:pPr>
              <w:widowControl/>
              <w:snapToGrid w:val="0"/>
              <w:ind w:left="2" w:leftChars="1"/>
              <w:jc w:val="left"/>
              <w:rPr>
                <w:rFonts w:hAnsi="宋体"/>
                <w:sz w:val="18"/>
                <w:szCs w:val="18"/>
                <w:lang w:val="hr-HR"/>
              </w:rPr>
            </w:pPr>
            <w:r>
              <w:rPr>
                <w:rFonts w:hAnsi="宋体"/>
                <w:sz w:val="18"/>
                <w:szCs w:val="18"/>
                <w:lang w:val="hr-HR"/>
              </w:rPr>
              <w:t>3</w:t>
            </w:r>
            <w:r>
              <w:rPr>
                <w:rFonts w:hint="eastAsia" w:hAnsi="宋体"/>
                <w:sz w:val="18"/>
                <w:szCs w:val="18"/>
                <w:lang w:val="hr-HR"/>
              </w:rPr>
              <w:t>）满足要求的条款打“√”，否则为“×”。</w:t>
            </w:r>
          </w:p>
        </w:tc>
      </w:tr>
      <w:tr>
        <w:tblPrEx>
          <w:tblCellMar>
            <w:top w:w="0" w:type="dxa"/>
            <w:left w:w="108" w:type="dxa"/>
            <w:bottom w:w="0" w:type="dxa"/>
            <w:right w:w="108" w:type="dxa"/>
          </w:tblCellMar>
        </w:tblPrEx>
        <w:trPr>
          <w:trHeight w:val="454" w:hRule="atLeast"/>
          <w:jc w:val="center"/>
        </w:trPr>
        <w:tc>
          <w:tcPr>
            <w:tcW w:w="9118" w:type="dxa"/>
            <w:gridSpan w:val="3"/>
            <w:vAlign w:val="center"/>
          </w:tcPr>
          <w:p>
            <w:pPr>
              <w:widowControl/>
              <w:snapToGrid w:val="0"/>
              <w:ind w:left="2" w:leftChars="1"/>
              <w:jc w:val="left"/>
              <w:rPr>
                <w:rFonts w:hAnsi="宋体"/>
                <w:sz w:val="18"/>
                <w:szCs w:val="18"/>
                <w:lang w:val="hr-HR"/>
              </w:rPr>
            </w:pPr>
            <w:r>
              <w:rPr>
                <w:rFonts w:hAnsi="宋体"/>
                <w:sz w:val="18"/>
                <w:szCs w:val="18"/>
                <w:lang w:val="hr-HR"/>
              </w:rPr>
              <w:t>4</w:t>
            </w:r>
            <w:r>
              <w:rPr>
                <w:rFonts w:hint="eastAsia" w:hAnsi="宋体"/>
                <w:sz w:val="18"/>
                <w:szCs w:val="18"/>
                <w:lang w:val="hr-HR"/>
              </w:rPr>
              <w:t>）对于响应文件中有任意一条不满足要求将导致其报价无效，不进入下一项评审。</w:t>
            </w:r>
          </w:p>
        </w:tc>
      </w:tr>
    </w:tbl>
    <w:p>
      <w:pPr>
        <w:ind w:left="680"/>
        <w:jc w:val="left"/>
        <w:rPr>
          <w:rFonts w:hAnsi="宋体"/>
          <w:szCs w:val="21"/>
        </w:rPr>
      </w:pPr>
    </w:p>
    <w:p>
      <w:pPr>
        <w:spacing w:line="440" w:lineRule="exact"/>
        <w:jc w:val="left"/>
        <w:rPr>
          <w:rFonts w:hAnsi="宋体"/>
          <w:szCs w:val="21"/>
        </w:rPr>
      </w:pPr>
    </w:p>
    <w:p>
      <w:pPr>
        <w:tabs>
          <w:tab w:val="left" w:pos="616"/>
        </w:tabs>
        <w:spacing w:line="360" w:lineRule="auto"/>
        <w:ind w:left="252"/>
        <w:jc w:val="left"/>
        <w:rPr>
          <w:rFonts w:hAnsi="宋体" w:cs="宋体"/>
          <w:b/>
          <w:szCs w:val="21"/>
        </w:rPr>
      </w:pPr>
    </w:p>
    <w:p>
      <w:pPr>
        <w:tabs>
          <w:tab w:val="left" w:pos="616"/>
        </w:tabs>
        <w:spacing w:line="360" w:lineRule="auto"/>
        <w:ind w:left="252"/>
        <w:jc w:val="left"/>
        <w:rPr>
          <w:rFonts w:hAnsi="宋体" w:cs="宋体"/>
          <w:b/>
          <w:szCs w:val="21"/>
        </w:rPr>
      </w:pPr>
    </w:p>
    <w:p>
      <w:pPr>
        <w:pStyle w:val="4"/>
        <w:spacing w:line="500" w:lineRule="exact"/>
        <w:ind w:firstLine="0"/>
        <w:jc w:val="left"/>
        <w:outlineLvl w:val="2"/>
        <w:rPr>
          <w:rFonts w:ascii="宋体"/>
          <w:b/>
          <w:bCs/>
          <w:szCs w:val="21"/>
        </w:rPr>
      </w:pPr>
    </w:p>
    <w:p>
      <w:pPr>
        <w:pStyle w:val="4"/>
        <w:spacing w:line="500" w:lineRule="exact"/>
        <w:ind w:firstLine="0"/>
        <w:jc w:val="left"/>
        <w:outlineLvl w:val="2"/>
        <w:rPr>
          <w:rFonts w:ascii="宋体"/>
          <w:b/>
          <w:bCs/>
          <w:szCs w:val="21"/>
        </w:rPr>
      </w:pPr>
    </w:p>
    <w:p>
      <w:pPr>
        <w:pStyle w:val="4"/>
        <w:spacing w:line="500" w:lineRule="exact"/>
        <w:ind w:firstLine="0"/>
        <w:jc w:val="left"/>
        <w:outlineLvl w:val="2"/>
        <w:rPr>
          <w:rFonts w:ascii="宋体"/>
          <w:b/>
          <w:bCs/>
          <w:szCs w:val="21"/>
        </w:rPr>
      </w:pPr>
    </w:p>
    <w:p>
      <w:pPr>
        <w:widowControl/>
        <w:ind w:left="122" w:leftChars="58" w:firstLine="2512" w:firstLineChars="695"/>
        <w:jc w:val="left"/>
        <w:outlineLvl w:val="0"/>
        <w:rPr>
          <w:rFonts w:hAnsi="宋体"/>
          <w:b/>
          <w:kern w:val="44"/>
          <w:sz w:val="36"/>
          <w:szCs w:val="36"/>
        </w:rPr>
      </w:pPr>
      <w:bookmarkStart w:id="27" w:name="_Toc56612796"/>
      <w:bookmarkStart w:id="28" w:name="_Toc8638124"/>
      <w:r>
        <w:rPr>
          <w:rFonts w:hint="eastAsia" w:hAnsi="宋体"/>
          <w:b/>
          <w:kern w:val="44"/>
          <w:sz w:val="36"/>
          <w:szCs w:val="36"/>
        </w:rPr>
        <w:t>第五章</w:t>
      </w:r>
      <w:r>
        <w:rPr>
          <w:rFonts w:hAnsi="宋体"/>
          <w:b/>
          <w:kern w:val="44"/>
          <w:sz w:val="36"/>
          <w:szCs w:val="36"/>
        </w:rPr>
        <w:t xml:space="preserve">   </w:t>
      </w:r>
      <w:r>
        <w:rPr>
          <w:rFonts w:hint="eastAsia" w:hAnsi="宋体"/>
          <w:b/>
          <w:kern w:val="44"/>
          <w:sz w:val="36"/>
          <w:szCs w:val="36"/>
        </w:rPr>
        <w:t>合同</w:t>
      </w:r>
      <w:bookmarkEnd w:id="27"/>
      <w:bookmarkEnd w:id="28"/>
    </w:p>
    <w:p>
      <w:pPr>
        <w:widowControl/>
        <w:spacing w:line="360" w:lineRule="auto"/>
        <w:ind w:firstLine="1687" w:firstLineChars="600"/>
        <w:jc w:val="left"/>
        <w:rPr>
          <w:rFonts w:hAnsi="宋体" w:cs="宋体"/>
          <w:bCs/>
          <w:sz w:val="28"/>
          <w:szCs w:val="28"/>
        </w:rPr>
      </w:pPr>
      <w:r>
        <w:rPr>
          <w:rFonts w:hint="eastAsia" w:hAnsi="宋体" w:cs="宋体"/>
          <w:b/>
          <w:kern w:val="1"/>
          <w:sz w:val="28"/>
          <w:szCs w:val="28"/>
        </w:rPr>
        <w:t>采购人与成交供应商签订时约定</w:t>
      </w:r>
    </w:p>
    <w:p>
      <w:pPr>
        <w:pStyle w:val="4"/>
        <w:spacing w:line="500" w:lineRule="exact"/>
        <w:ind w:firstLine="0"/>
        <w:jc w:val="left"/>
        <w:outlineLvl w:val="2"/>
        <w:rPr>
          <w:rFonts w:ascii="宋体"/>
          <w:b/>
          <w:bCs/>
          <w:szCs w:val="21"/>
        </w:rPr>
      </w:pPr>
    </w:p>
    <w:p>
      <w:pPr>
        <w:pStyle w:val="4"/>
        <w:spacing w:line="500" w:lineRule="exact"/>
        <w:ind w:firstLine="0"/>
        <w:jc w:val="left"/>
        <w:outlineLvl w:val="2"/>
        <w:rPr>
          <w:rFonts w:ascii="宋体"/>
          <w:b/>
          <w:bCs/>
          <w:szCs w:val="21"/>
        </w:rPr>
      </w:pPr>
    </w:p>
    <w:p>
      <w:pPr>
        <w:widowControl/>
        <w:spacing w:line="360" w:lineRule="auto"/>
        <w:jc w:val="center"/>
        <w:outlineLvl w:val="0"/>
        <w:rPr>
          <w:rFonts w:ascii="宋体" w:cs="宋体"/>
          <w:kern w:val="0"/>
          <w:sz w:val="24"/>
        </w:rPr>
      </w:pPr>
      <w:r>
        <w:rPr>
          <w:rFonts w:ascii="宋体" w:cs="宋体"/>
          <w:kern w:val="0"/>
          <w:sz w:val="28"/>
          <w:szCs w:val="28"/>
        </w:rPr>
        <w:br w:type="page"/>
      </w:r>
    </w:p>
    <w:p>
      <w:pPr>
        <w:widowControl/>
        <w:spacing w:line="360" w:lineRule="exact"/>
        <w:jc w:val="center"/>
        <w:outlineLvl w:val="0"/>
        <w:rPr>
          <w:rFonts w:ascii="宋体" w:cs="宋体"/>
          <w:kern w:val="0"/>
          <w:sz w:val="32"/>
          <w:szCs w:val="32"/>
        </w:rPr>
      </w:pPr>
      <w:bookmarkStart w:id="29" w:name="_Toc56612797"/>
      <w:r>
        <w:rPr>
          <w:rFonts w:hint="eastAsia" w:ascii="宋体" w:hAnsi="宋体" w:cs="宋体"/>
          <w:b/>
          <w:kern w:val="0"/>
          <w:sz w:val="32"/>
          <w:szCs w:val="32"/>
        </w:rPr>
        <w:t>第六章　询价文件格式</w:t>
      </w:r>
      <w:bookmarkEnd w:id="29"/>
    </w:p>
    <w:p>
      <w:pPr>
        <w:widowControl/>
        <w:spacing w:line="360" w:lineRule="exact"/>
        <w:jc w:val="center"/>
        <w:rPr>
          <w:rFonts w:ascii="宋体" w:cs="宋体"/>
          <w:kern w:val="0"/>
          <w:sz w:val="24"/>
        </w:rPr>
      </w:pPr>
      <w:r>
        <w:rPr>
          <w:rFonts w:ascii="宋体" w:cs="宋体"/>
          <w:b/>
          <w:kern w:val="0"/>
          <w:sz w:val="36"/>
          <w:szCs w:val="36"/>
        </w:rPr>
        <w:t> </w:t>
      </w:r>
    </w:p>
    <w:p>
      <w:pPr>
        <w:widowControl/>
        <w:spacing w:line="360" w:lineRule="auto"/>
        <w:ind w:firstLine="452" w:firstLineChars="150"/>
        <w:jc w:val="left"/>
        <w:rPr>
          <w:rFonts w:ascii="宋体" w:cs="宋体"/>
          <w:b/>
          <w:kern w:val="0"/>
          <w:sz w:val="30"/>
          <w:szCs w:val="30"/>
        </w:rPr>
      </w:pPr>
    </w:p>
    <w:p>
      <w:pPr>
        <w:spacing w:line="300" w:lineRule="auto"/>
        <w:jc w:val="right"/>
        <w:rPr>
          <w:rFonts w:ascii="宋体" w:hAnsi="宋体" w:cs="宋体"/>
          <w:b/>
          <w:sz w:val="48"/>
          <w:szCs w:val="48"/>
        </w:rPr>
      </w:pPr>
      <w:r>
        <w:rPr>
          <w:rFonts w:hint="eastAsia" w:ascii="宋体" w:hAnsi="宋体" w:cs="宋体"/>
          <w:b/>
          <w:sz w:val="48"/>
          <w:szCs w:val="48"/>
        </w:rPr>
        <w:t>正本/副本</w:t>
      </w:r>
    </w:p>
    <w:p>
      <w:pPr>
        <w:spacing w:line="300" w:lineRule="auto"/>
        <w:jc w:val="center"/>
        <w:rPr>
          <w:rFonts w:ascii="宋体" w:hAnsi="宋体" w:cs="宋体"/>
          <w:b/>
          <w:sz w:val="24"/>
        </w:rPr>
      </w:pPr>
    </w:p>
    <w:p>
      <w:pPr>
        <w:adjustRightInd w:val="0"/>
        <w:snapToGrid w:val="0"/>
        <w:spacing w:line="360" w:lineRule="auto"/>
        <w:ind w:firstLine="883" w:firstLineChars="200"/>
        <w:jc w:val="center"/>
        <w:rPr>
          <w:rFonts w:ascii="宋体" w:hAnsi="宋体" w:cs="宋体"/>
          <w:b/>
          <w:bCs/>
          <w:sz w:val="44"/>
          <w:szCs w:val="44"/>
        </w:rPr>
      </w:pPr>
    </w:p>
    <w:p>
      <w:pPr>
        <w:adjustRightInd w:val="0"/>
        <w:snapToGrid w:val="0"/>
        <w:spacing w:line="360" w:lineRule="auto"/>
        <w:ind w:firstLine="321" w:firstLineChars="1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恩施大峡谷办公用品采购项目</w:t>
      </w:r>
    </w:p>
    <w:p>
      <w:pPr>
        <w:spacing w:line="500" w:lineRule="exact"/>
        <w:ind w:right="-10" w:rightChars="-5" w:firstLine="321" w:firstLineChars="100"/>
        <w:rPr>
          <w:rFonts w:ascii="宋体" w:hAnsi="宋体" w:cs="宋体"/>
          <w:b/>
          <w:bCs/>
          <w:spacing w:val="12"/>
          <w:kern w:val="0"/>
          <w:sz w:val="32"/>
          <w:szCs w:val="32"/>
          <w:u w:val="single"/>
        </w:rPr>
      </w:pPr>
      <w:r>
        <w:rPr>
          <w:rFonts w:hint="eastAsia" w:ascii="宋体" w:hAnsi="宋体" w:cs="宋体"/>
          <w:b/>
          <w:bCs/>
          <w:sz w:val="32"/>
          <w:szCs w:val="32"/>
        </w:rPr>
        <w:t>项目编号：</w:t>
      </w:r>
      <w:r>
        <w:rPr>
          <w:rFonts w:ascii="宋体" w:hAnsi="宋体" w:cs="宋体"/>
          <w:b/>
          <w:bCs/>
          <w:sz w:val="32"/>
          <w:szCs w:val="32"/>
          <w:u w:val="single"/>
        </w:rPr>
        <w:t>ESDXG-CG</w:t>
      </w:r>
      <w:r>
        <w:rPr>
          <w:rFonts w:hint="eastAsia" w:ascii="宋体" w:hAnsi="宋体" w:cs="宋体"/>
          <w:b/>
          <w:bCs/>
          <w:sz w:val="32"/>
          <w:szCs w:val="32"/>
          <w:u w:val="single"/>
          <w:lang w:val="en-US" w:eastAsia="zh-CN"/>
        </w:rPr>
        <w:t>HT</w:t>
      </w:r>
      <w:r>
        <w:rPr>
          <w:rFonts w:ascii="宋体" w:hAnsi="宋体" w:cs="宋体"/>
          <w:b/>
          <w:bCs/>
          <w:sz w:val="32"/>
          <w:szCs w:val="32"/>
          <w:u w:val="single"/>
        </w:rPr>
        <w:t>-2021-00</w:t>
      </w:r>
      <w:r>
        <w:rPr>
          <w:rFonts w:hint="eastAsia" w:ascii="宋体" w:hAnsi="宋体" w:cs="宋体"/>
          <w:b/>
          <w:bCs/>
          <w:sz w:val="32"/>
          <w:szCs w:val="32"/>
          <w:u w:val="single"/>
        </w:rPr>
        <w:t>3</w:t>
      </w:r>
    </w:p>
    <w:p>
      <w:pPr>
        <w:widowControl/>
        <w:tabs>
          <w:tab w:val="left" w:pos="2140"/>
        </w:tabs>
        <w:spacing w:before="312" w:beforeLines="100" w:line="500" w:lineRule="exact"/>
        <w:ind w:left="108" w:right="91"/>
        <w:jc w:val="center"/>
        <w:textAlignment w:val="baseline"/>
        <w:rPr>
          <w:rStyle w:val="18"/>
          <w:rFonts w:ascii="宋体" w:hAnsi="宋体"/>
          <w:b/>
          <w:color w:val="000000"/>
          <w:sz w:val="68"/>
          <w:szCs w:val="68"/>
        </w:rPr>
      </w:pPr>
    </w:p>
    <w:p>
      <w:pPr>
        <w:pStyle w:val="2"/>
      </w:pPr>
    </w:p>
    <w:p>
      <w:pPr>
        <w:pStyle w:val="2"/>
      </w:pPr>
    </w:p>
    <w:p>
      <w:pPr>
        <w:widowControl/>
        <w:tabs>
          <w:tab w:val="left" w:pos="2140"/>
        </w:tabs>
        <w:spacing w:before="312" w:beforeLines="100" w:line="500" w:lineRule="exact"/>
        <w:ind w:left="108" w:right="91"/>
        <w:jc w:val="center"/>
        <w:textAlignment w:val="baseline"/>
        <w:rPr>
          <w:rStyle w:val="18"/>
          <w:rFonts w:ascii="宋体" w:hAnsi="宋体"/>
          <w:b/>
          <w:color w:val="000000"/>
          <w:sz w:val="68"/>
          <w:szCs w:val="68"/>
        </w:rPr>
      </w:pPr>
      <w:r>
        <w:rPr>
          <w:rStyle w:val="18"/>
          <w:rFonts w:hint="eastAsia" w:ascii="宋体" w:hAnsi="宋体"/>
          <w:b/>
          <w:color w:val="000000"/>
          <w:sz w:val="68"/>
          <w:szCs w:val="68"/>
        </w:rPr>
        <w:t>询 价 响 应</w:t>
      </w:r>
      <w:r>
        <w:rPr>
          <w:rStyle w:val="18"/>
          <w:rFonts w:ascii="宋体" w:hAnsi="宋体"/>
          <w:b/>
          <w:color w:val="000000"/>
          <w:sz w:val="68"/>
          <w:szCs w:val="68"/>
        </w:rPr>
        <w:t xml:space="preserve"> 文</w:t>
      </w:r>
      <w:r>
        <w:rPr>
          <w:rStyle w:val="18"/>
          <w:rFonts w:ascii="宋体" w:hAnsi="宋体"/>
          <w:b/>
          <w:color w:val="000000"/>
          <w:spacing w:val="-1"/>
          <w:sz w:val="68"/>
          <w:szCs w:val="68"/>
        </w:rPr>
        <w:t xml:space="preserve"> </w:t>
      </w:r>
      <w:r>
        <w:rPr>
          <w:rStyle w:val="18"/>
          <w:rFonts w:ascii="宋体" w:hAnsi="宋体"/>
          <w:b/>
          <w:color w:val="000000"/>
          <w:w w:val="99"/>
          <w:sz w:val="68"/>
          <w:szCs w:val="68"/>
        </w:rPr>
        <w:t>件</w:t>
      </w:r>
    </w:p>
    <w:p>
      <w:pPr>
        <w:spacing w:line="200" w:lineRule="exact"/>
        <w:textAlignment w:val="baseline"/>
        <w:rPr>
          <w:rStyle w:val="18"/>
          <w:rFonts w:ascii="宋体" w:hAnsi="宋体"/>
          <w:b/>
          <w:color w:val="000000"/>
          <w:sz w:val="20"/>
          <w:szCs w:val="20"/>
        </w:rPr>
      </w:pPr>
    </w:p>
    <w:p>
      <w:pPr>
        <w:spacing w:line="200" w:lineRule="exact"/>
        <w:textAlignment w:val="baseline"/>
        <w:rPr>
          <w:rStyle w:val="18"/>
          <w:rFonts w:ascii="宋体" w:hAnsi="宋体"/>
          <w:b/>
          <w:color w:val="000000"/>
          <w:sz w:val="20"/>
          <w:szCs w:val="20"/>
        </w:rPr>
      </w:pPr>
    </w:p>
    <w:p>
      <w:pPr>
        <w:spacing w:line="200" w:lineRule="exact"/>
        <w:textAlignment w:val="baseline"/>
        <w:rPr>
          <w:rStyle w:val="18"/>
          <w:rFonts w:ascii="宋体" w:hAnsi="宋体"/>
          <w:b/>
          <w:color w:val="000000"/>
          <w:sz w:val="20"/>
          <w:szCs w:val="20"/>
        </w:rPr>
      </w:pPr>
    </w:p>
    <w:p>
      <w:pPr>
        <w:spacing w:line="200" w:lineRule="exact"/>
        <w:textAlignment w:val="baseline"/>
        <w:rPr>
          <w:rStyle w:val="18"/>
          <w:rFonts w:ascii="宋体" w:hAnsi="宋体"/>
          <w:b/>
          <w:color w:val="000000"/>
          <w:sz w:val="20"/>
          <w:szCs w:val="20"/>
        </w:rPr>
      </w:pPr>
    </w:p>
    <w:p>
      <w:pPr>
        <w:spacing w:line="200" w:lineRule="exact"/>
        <w:textAlignment w:val="baseline"/>
        <w:rPr>
          <w:rStyle w:val="18"/>
          <w:rFonts w:ascii="宋体" w:hAnsi="宋体"/>
          <w:b/>
          <w:color w:val="000000"/>
          <w:sz w:val="20"/>
          <w:szCs w:val="20"/>
        </w:rPr>
      </w:pPr>
    </w:p>
    <w:p>
      <w:pPr>
        <w:spacing w:line="520" w:lineRule="exact"/>
        <w:textAlignment w:val="baseline"/>
        <w:rPr>
          <w:rStyle w:val="18"/>
          <w:rFonts w:ascii="宋体" w:hAnsi="宋体"/>
          <w:b/>
          <w:color w:val="000000"/>
          <w:sz w:val="28"/>
          <w:szCs w:val="28"/>
        </w:rPr>
      </w:pPr>
    </w:p>
    <w:p>
      <w:pPr>
        <w:pStyle w:val="8"/>
        <w:widowControl/>
        <w:textAlignment w:val="baseline"/>
        <w:rPr>
          <w:rStyle w:val="18"/>
          <w:rFonts w:ascii="宋体" w:hAnsi="宋体"/>
          <w:b/>
          <w:color w:val="000000"/>
          <w:sz w:val="28"/>
          <w:szCs w:val="28"/>
        </w:rPr>
      </w:pPr>
    </w:p>
    <w:p>
      <w:pPr>
        <w:pStyle w:val="8"/>
        <w:widowControl/>
        <w:textAlignment w:val="baseline"/>
        <w:rPr>
          <w:rStyle w:val="18"/>
          <w:rFonts w:ascii="宋体" w:hAnsi="宋体"/>
          <w:b/>
          <w:color w:val="000000"/>
          <w:sz w:val="28"/>
          <w:szCs w:val="28"/>
        </w:rPr>
      </w:pPr>
    </w:p>
    <w:p>
      <w:pPr>
        <w:spacing w:line="520" w:lineRule="exact"/>
        <w:textAlignment w:val="baseline"/>
        <w:rPr>
          <w:rStyle w:val="18"/>
          <w:rFonts w:ascii="宋体" w:hAnsi="宋体"/>
          <w:b/>
          <w:color w:val="000000"/>
          <w:sz w:val="28"/>
          <w:szCs w:val="28"/>
        </w:rPr>
      </w:pPr>
    </w:p>
    <w:p>
      <w:pPr>
        <w:spacing w:line="520" w:lineRule="exact"/>
        <w:textAlignment w:val="baseline"/>
        <w:rPr>
          <w:rStyle w:val="18"/>
          <w:rFonts w:ascii="宋体" w:hAnsi="宋体"/>
          <w:b/>
          <w:color w:val="000000"/>
          <w:sz w:val="28"/>
          <w:szCs w:val="28"/>
        </w:rPr>
      </w:pPr>
    </w:p>
    <w:p>
      <w:pPr>
        <w:spacing w:line="520" w:lineRule="exact"/>
        <w:textAlignment w:val="baseline"/>
        <w:rPr>
          <w:rStyle w:val="18"/>
          <w:rFonts w:ascii="宋体" w:hAnsi="宋体"/>
          <w:b/>
          <w:color w:val="000000"/>
          <w:sz w:val="28"/>
          <w:szCs w:val="28"/>
        </w:rPr>
      </w:pPr>
    </w:p>
    <w:p>
      <w:pPr>
        <w:spacing w:line="520" w:lineRule="exact"/>
        <w:textAlignment w:val="baseline"/>
        <w:rPr>
          <w:rStyle w:val="18"/>
          <w:rFonts w:ascii="宋体" w:hAnsi="宋体"/>
          <w:b/>
          <w:color w:val="000000"/>
          <w:spacing w:val="10"/>
          <w:sz w:val="28"/>
          <w:szCs w:val="28"/>
          <w:u w:val="single"/>
        </w:rPr>
      </w:pPr>
      <w:r>
        <w:rPr>
          <w:rStyle w:val="18"/>
          <w:rFonts w:ascii="宋体" w:hAnsi="宋体"/>
          <w:b/>
          <w:color w:val="000000"/>
          <w:sz w:val="28"/>
          <w:szCs w:val="28"/>
        </w:rPr>
        <w:t>供应</w:t>
      </w:r>
      <w:r>
        <w:rPr>
          <w:rStyle w:val="18"/>
          <w:rFonts w:ascii="宋体" w:hAnsi="宋体"/>
          <w:b/>
          <w:color w:val="000000"/>
          <w:spacing w:val="2"/>
          <w:sz w:val="28"/>
          <w:szCs w:val="28"/>
        </w:rPr>
        <w:t>商</w:t>
      </w:r>
      <w:r>
        <w:rPr>
          <w:rStyle w:val="18"/>
          <w:rFonts w:ascii="宋体" w:hAnsi="宋体"/>
          <w:b/>
          <w:color w:val="000000"/>
          <w:sz w:val="28"/>
          <w:szCs w:val="28"/>
        </w:rPr>
        <w:t>名称</w:t>
      </w:r>
      <w:r>
        <w:rPr>
          <w:rStyle w:val="18"/>
          <w:rFonts w:ascii="宋体" w:hAnsi="宋体"/>
          <w:b/>
          <w:color w:val="000000"/>
          <w:spacing w:val="3"/>
          <w:sz w:val="28"/>
          <w:szCs w:val="28"/>
        </w:rPr>
        <w:t>：</w:t>
      </w:r>
      <w:r>
        <w:rPr>
          <w:rStyle w:val="18"/>
          <w:rFonts w:ascii="宋体" w:hAnsi="宋体"/>
          <w:b/>
          <w:color w:val="000000"/>
          <w:sz w:val="28"/>
          <w:szCs w:val="28"/>
          <w:u w:val="single"/>
        </w:rPr>
        <w:t xml:space="preserve">                 </w:t>
      </w:r>
      <w:r>
        <w:rPr>
          <w:rStyle w:val="18"/>
          <w:rFonts w:ascii="宋体" w:hAnsi="宋体"/>
          <w:b/>
          <w:color w:val="000000"/>
          <w:spacing w:val="10"/>
          <w:sz w:val="28"/>
          <w:szCs w:val="28"/>
          <w:u w:val="single"/>
        </w:rPr>
        <w:t xml:space="preserve">                </w:t>
      </w:r>
      <w:r>
        <w:rPr>
          <w:rStyle w:val="18"/>
          <w:rFonts w:ascii="宋体" w:hAnsi="宋体"/>
          <w:b/>
          <w:color w:val="000000"/>
          <w:sz w:val="28"/>
          <w:szCs w:val="28"/>
        </w:rPr>
        <w:t>（盖</w:t>
      </w:r>
      <w:r>
        <w:rPr>
          <w:rStyle w:val="18"/>
          <w:rFonts w:ascii="宋体" w:hAnsi="宋体"/>
          <w:b/>
          <w:color w:val="000000"/>
          <w:spacing w:val="2"/>
          <w:sz w:val="28"/>
          <w:szCs w:val="28"/>
        </w:rPr>
        <w:t>章</w:t>
      </w:r>
      <w:r>
        <w:rPr>
          <w:rStyle w:val="18"/>
          <w:rFonts w:ascii="宋体" w:hAnsi="宋体"/>
          <w:b/>
          <w:color w:val="000000"/>
          <w:spacing w:val="-142"/>
          <w:sz w:val="28"/>
          <w:szCs w:val="28"/>
        </w:rPr>
        <w:t>）</w:t>
      </w:r>
    </w:p>
    <w:p>
      <w:pPr>
        <w:spacing w:line="520" w:lineRule="exact"/>
        <w:textAlignment w:val="baseline"/>
        <w:rPr>
          <w:rStyle w:val="18"/>
          <w:rFonts w:ascii="宋体" w:hAnsi="宋体"/>
          <w:b/>
          <w:color w:val="000000"/>
          <w:spacing w:val="10"/>
          <w:sz w:val="28"/>
          <w:szCs w:val="28"/>
          <w:u w:val="single"/>
        </w:rPr>
      </w:pPr>
      <w:r>
        <w:rPr>
          <w:rStyle w:val="18"/>
          <w:rFonts w:ascii="宋体" w:hAnsi="宋体"/>
          <w:b/>
          <w:color w:val="000000"/>
          <w:spacing w:val="10"/>
          <w:sz w:val="28"/>
          <w:szCs w:val="28"/>
        </w:rPr>
        <w:t>法定代表人或授权代理人：</w:t>
      </w:r>
      <w:r>
        <w:rPr>
          <w:rStyle w:val="18"/>
          <w:rFonts w:ascii="宋体" w:hAnsi="宋体"/>
          <w:b/>
          <w:color w:val="000000"/>
          <w:spacing w:val="10"/>
          <w:sz w:val="28"/>
          <w:szCs w:val="28"/>
          <w:u w:val="single"/>
        </w:rPr>
        <w:t xml:space="preserve">                  </w:t>
      </w:r>
      <w:r>
        <w:rPr>
          <w:rStyle w:val="18"/>
          <w:rFonts w:ascii="宋体" w:hAnsi="宋体"/>
          <w:b/>
          <w:color w:val="000000"/>
          <w:spacing w:val="10"/>
          <w:sz w:val="28"/>
          <w:szCs w:val="28"/>
        </w:rPr>
        <w:t>（签名或盖章）</w:t>
      </w:r>
    </w:p>
    <w:p>
      <w:pPr>
        <w:spacing w:line="520" w:lineRule="exact"/>
        <w:textAlignment w:val="baseline"/>
        <w:rPr>
          <w:rStyle w:val="18"/>
          <w:rFonts w:ascii="宋体" w:hAnsi="宋体"/>
          <w:b/>
          <w:color w:val="000000"/>
          <w:sz w:val="28"/>
          <w:szCs w:val="28"/>
        </w:rPr>
      </w:pPr>
      <w:r>
        <w:rPr>
          <w:rStyle w:val="18"/>
          <w:rFonts w:ascii="宋体" w:hAnsi="宋体"/>
          <w:b/>
          <w:color w:val="000000"/>
          <w:sz w:val="28"/>
          <w:szCs w:val="28"/>
        </w:rPr>
        <w:t xml:space="preserve">日   </w:t>
      </w:r>
      <w:r>
        <w:rPr>
          <w:rStyle w:val="18"/>
          <w:rFonts w:ascii="宋体" w:hAnsi="宋体"/>
          <w:b/>
          <w:color w:val="000000"/>
          <w:spacing w:val="4"/>
          <w:sz w:val="28"/>
          <w:szCs w:val="28"/>
        </w:rPr>
        <w:t xml:space="preserve">   </w:t>
      </w:r>
      <w:r>
        <w:rPr>
          <w:rStyle w:val="18"/>
          <w:rFonts w:ascii="宋体" w:hAnsi="宋体"/>
          <w:b/>
          <w:color w:val="000000"/>
          <w:sz w:val="28"/>
          <w:szCs w:val="28"/>
        </w:rPr>
        <w:t>期</w:t>
      </w:r>
      <w:r>
        <w:rPr>
          <w:rStyle w:val="18"/>
          <w:rFonts w:ascii="宋体" w:hAnsi="宋体"/>
          <w:b/>
          <w:color w:val="000000"/>
          <w:spacing w:val="1"/>
          <w:sz w:val="28"/>
          <w:szCs w:val="28"/>
        </w:rPr>
        <w:t>：</w:t>
      </w:r>
      <w:r>
        <w:rPr>
          <w:rStyle w:val="18"/>
          <w:rFonts w:ascii="宋体" w:hAnsi="宋体"/>
          <w:b/>
          <w:color w:val="000000"/>
          <w:sz w:val="28"/>
          <w:szCs w:val="28"/>
          <w:u w:val="single"/>
        </w:rPr>
        <w:t xml:space="preserve">      </w:t>
      </w:r>
      <w:r>
        <w:rPr>
          <w:rStyle w:val="18"/>
          <w:rFonts w:ascii="宋体" w:hAnsi="宋体"/>
          <w:b/>
          <w:color w:val="000000"/>
          <w:sz w:val="28"/>
          <w:szCs w:val="28"/>
        </w:rPr>
        <w:t>年</w:t>
      </w:r>
      <w:r>
        <w:rPr>
          <w:rStyle w:val="18"/>
          <w:rFonts w:ascii="宋体" w:hAnsi="宋体"/>
          <w:b/>
          <w:color w:val="000000"/>
          <w:sz w:val="28"/>
          <w:szCs w:val="28"/>
          <w:u w:val="single"/>
        </w:rPr>
        <w:t xml:space="preserve">      </w:t>
      </w:r>
      <w:r>
        <w:rPr>
          <w:rStyle w:val="18"/>
          <w:rFonts w:ascii="宋体" w:hAnsi="宋体"/>
          <w:b/>
          <w:color w:val="000000"/>
          <w:spacing w:val="-138"/>
          <w:sz w:val="28"/>
          <w:szCs w:val="28"/>
        </w:rPr>
        <w:t xml:space="preserve"> </w:t>
      </w:r>
      <w:r>
        <w:rPr>
          <w:rStyle w:val="18"/>
          <w:rFonts w:ascii="宋体" w:hAnsi="宋体"/>
          <w:b/>
          <w:color w:val="000000"/>
          <w:spacing w:val="2"/>
          <w:sz w:val="28"/>
          <w:szCs w:val="28"/>
        </w:rPr>
        <w:t>月</w:t>
      </w:r>
      <w:r>
        <w:rPr>
          <w:rStyle w:val="18"/>
          <w:rFonts w:ascii="宋体" w:hAnsi="宋体"/>
          <w:b/>
          <w:color w:val="000000"/>
          <w:sz w:val="28"/>
          <w:szCs w:val="28"/>
          <w:u w:val="single"/>
        </w:rPr>
        <w:t xml:space="preserve">      </w:t>
      </w:r>
      <w:r>
        <w:rPr>
          <w:rStyle w:val="18"/>
          <w:rFonts w:ascii="宋体" w:hAnsi="宋体"/>
          <w:b/>
          <w:color w:val="000000"/>
          <w:spacing w:val="-137"/>
          <w:sz w:val="28"/>
          <w:szCs w:val="28"/>
        </w:rPr>
        <w:t xml:space="preserve"> </w:t>
      </w:r>
      <w:r>
        <w:rPr>
          <w:rStyle w:val="18"/>
          <w:rFonts w:ascii="宋体" w:hAnsi="宋体"/>
          <w:b/>
          <w:color w:val="000000"/>
          <w:sz w:val="28"/>
          <w:szCs w:val="28"/>
        </w:rPr>
        <w:t>日</w:t>
      </w:r>
    </w:p>
    <w:p>
      <w:pPr>
        <w:spacing w:line="500" w:lineRule="exact"/>
        <w:ind w:firstLine="2880" w:firstLineChars="900"/>
        <w:jc w:val="left"/>
        <w:rPr>
          <w:rFonts w:ascii="宋体" w:hAnsi="宋体" w:cs="宋体"/>
          <w:sz w:val="32"/>
          <w:szCs w:val="32"/>
        </w:rPr>
      </w:pPr>
    </w:p>
    <w:p>
      <w:pPr>
        <w:widowControl/>
        <w:spacing w:line="360" w:lineRule="auto"/>
        <w:ind w:firstLine="3855" w:firstLineChars="1200"/>
        <w:rPr>
          <w:rFonts w:ascii="宋体" w:hAnsi="宋体" w:cs="宋体"/>
          <w:b/>
          <w:kern w:val="0"/>
          <w:sz w:val="32"/>
          <w:szCs w:val="32"/>
        </w:rPr>
      </w:pPr>
      <w:bookmarkStart w:id="30" w:name="_Toc32497"/>
    </w:p>
    <w:p>
      <w:pPr>
        <w:widowControl/>
        <w:spacing w:line="360" w:lineRule="auto"/>
        <w:ind w:firstLine="3855" w:firstLineChars="1200"/>
        <w:rPr>
          <w:rFonts w:ascii="宋体" w:hAnsi="宋体" w:cs="宋体"/>
          <w:b/>
          <w:kern w:val="0"/>
          <w:sz w:val="32"/>
          <w:szCs w:val="32"/>
        </w:rPr>
      </w:pPr>
      <w:r>
        <w:rPr>
          <w:rFonts w:hint="eastAsia" w:ascii="宋体" w:hAnsi="宋体" w:cs="宋体"/>
          <w:b/>
          <w:kern w:val="0"/>
          <w:sz w:val="32"/>
          <w:szCs w:val="32"/>
        </w:rPr>
        <w:t>目  录</w:t>
      </w:r>
      <w:bookmarkEnd w:id="30"/>
    </w:p>
    <w:p>
      <w:pPr>
        <w:ind w:firstLine="3750" w:firstLineChars="1250"/>
      </w:pPr>
      <w:r>
        <w:rPr>
          <w:rFonts w:hint="eastAsia" w:ascii="宋体" w:hAnsi="宋体" w:eastAsia="宋体" w:cs="宋体"/>
          <w:kern w:val="0"/>
          <w:sz w:val="30"/>
          <w:szCs w:val="30"/>
        </w:rPr>
        <w:t>格式自拟</w:t>
      </w:r>
    </w:p>
    <w:p>
      <w:r>
        <w:rPr>
          <w:rFonts w:hint="eastAsia"/>
        </w:rPr>
        <w:t xml:space="preserve"> </w:t>
      </w:r>
    </w:p>
    <w:p>
      <w:pPr>
        <w:widowControl/>
        <w:spacing w:line="360" w:lineRule="auto"/>
        <w:ind w:firstLine="452" w:firstLineChars="150"/>
        <w:jc w:val="center"/>
        <w:rPr>
          <w:rFonts w:ascii="宋体" w:hAnsi="宋体" w:cs="宋体"/>
          <w:b/>
          <w:kern w:val="0"/>
          <w:sz w:val="30"/>
          <w:szCs w:val="30"/>
        </w:rPr>
      </w:pPr>
    </w:p>
    <w:p>
      <w:pPr>
        <w:widowControl/>
        <w:spacing w:line="360" w:lineRule="auto"/>
        <w:rPr>
          <w:rFonts w:ascii="宋体" w:hAnsi="宋体" w:cs="宋体"/>
          <w:b/>
          <w:kern w:val="0"/>
          <w:sz w:val="30"/>
          <w:szCs w:val="30"/>
        </w:rPr>
      </w:pPr>
    </w:p>
    <w:p>
      <w:pPr>
        <w:rPr>
          <w:rFonts w:ascii="宋体" w:hAnsi="宋体" w:cs="宋体"/>
          <w:b/>
          <w:kern w:val="0"/>
          <w:sz w:val="30"/>
          <w:szCs w:val="30"/>
        </w:rPr>
      </w:pPr>
      <w:r>
        <w:rPr>
          <w:rFonts w:hint="eastAsia" w:ascii="宋体" w:hAnsi="宋体" w:cs="宋体"/>
          <w:b/>
          <w:kern w:val="0"/>
          <w:sz w:val="30"/>
          <w:szCs w:val="30"/>
        </w:rPr>
        <w:br w:type="page"/>
      </w:r>
    </w:p>
    <w:p>
      <w:pPr>
        <w:widowControl/>
        <w:snapToGrid w:val="0"/>
        <w:ind w:left="105" w:leftChars="50" w:right="105" w:rightChars="50"/>
        <w:jc w:val="left"/>
        <w:rPr>
          <w:rFonts w:ascii="宋体" w:hAnsi="宋体" w:cs="宋体"/>
          <w:sz w:val="24"/>
        </w:rPr>
      </w:pPr>
      <w:r>
        <w:rPr>
          <w:rFonts w:hint="eastAsia" w:ascii="宋体" w:hAnsi="宋体" w:cs="宋体"/>
          <w:sz w:val="24"/>
        </w:rPr>
        <w:t>附件1：</w:t>
      </w:r>
    </w:p>
    <w:p>
      <w:pPr>
        <w:widowControl/>
        <w:snapToGrid w:val="0"/>
        <w:ind w:left="105" w:leftChars="50" w:right="105" w:rightChars="50"/>
        <w:jc w:val="center"/>
        <w:rPr>
          <w:rFonts w:ascii="宋体" w:hAnsi="宋体" w:cs="宋体"/>
          <w:b/>
          <w:sz w:val="24"/>
        </w:rPr>
      </w:pPr>
      <w:r>
        <w:rPr>
          <w:rFonts w:hint="eastAsia" w:ascii="宋体" w:hAnsi="宋体" w:cs="宋体"/>
          <w:b/>
          <w:sz w:val="24"/>
        </w:rPr>
        <w:t>询</w:t>
      </w:r>
      <w:r>
        <w:rPr>
          <w:rFonts w:ascii="宋体" w:hAnsi="宋体" w:cs="宋体"/>
          <w:b/>
          <w:sz w:val="24"/>
        </w:rPr>
        <w:t xml:space="preserve"> </w:t>
      </w:r>
      <w:r>
        <w:rPr>
          <w:rFonts w:hint="eastAsia" w:ascii="宋体" w:hAnsi="宋体" w:cs="宋体"/>
          <w:b/>
          <w:sz w:val="24"/>
        </w:rPr>
        <w:t>价</w:t>
      </w:r>
      <w:r>
        <w:rPr>
          <w:rFonts w:ascii="宋体" w:hAnsi="宋体" w:cs="宋体"/>
          <w:b/>
          <w:sz w:val="24"/>
        </w:rPr>
        <w:t xml:space="preserve"> </w:t>
      </w:r>
      <w:r>
        <w:rPr>
          <w:rFonts w:hint="eastAsia" w:ascii="宋体" w:hAnsi="宋体" w:cs="宋体"/>
          <w:b/>
          <w:sz w:val="24"/>
        </w:rPr>
        <w:t>书</w:t>
      </w:r>
    </w:p>
    <w:p>
      <w:pPr>
        <w:widowControl/>
        <w:adjustRightInd w:val="0"/>
        <w:spacing w:line="360" w:lineRule="auto"/>
        <w:jc w:val="left"/>
        <w:rPr>
          <w:rFonts w:ascii="宋体" w:cs="宋体"/>
          <w:b/>
          <w:kern w:val="0"/>
          <w:sz w:val="24"/>
          <w:u w:val="single"/>
        </w:rPr>
      </w:pPr>
      <w:r>
        <w:rPr>
          <w:rFonts w:hint="eastAsia" w:ascii="宋体" w:hAnsi="宋体" w:cs="宋体"/>
          <w:b/>
          <w:kern w:val="0"/>
          <w:sz w:val="24"/>
        </w:rPr>
        <w:t>致：</w:t>
      </w:r>
      <w:r>
        <w:rPr>
          <w:rFonts w:hint="eastAsia" w:ascii="宋体" w:cs="宋体"/>
          <w:b/>
          <w:kern w:val="0"/>
          <w:sz w:val="24"/>
          <w:u w:val="single"/>
        </w:rPr>
        <w:t xml:space="preserve">   （采购人）              </w:t>
      </w:r>
    </w:p>
    <w:p>
      <w:pPr>
        <w:widowControl/>
        <w:snapToGrid w:val="0"/>
        <w:spacing w:line="400" w:lineRule="exact"/>
        <w:ind w:firstLine="420" w:firstLineChars="200"/>
        <w:jc w:val="left"/>
        <w:rPr>
          <w:rFonts w:ascii="Times New Roman"/>
          <w:color w:val="FF0000"/>
          <w:szCs w:val="21"/>
        </w:rPr>
      </w:pPr>
      <w:r>
        <w:rPr>
          <w:rFonts w:hint="eastAsia" w:ascii="Times New Roman"/>
          <w:szCs w:val="21"/>
        </w:rPr>
        <w:t>根据贵方为</w:t>
      </w:r>
      <w:r>
        <w:rPr>
          <w:rFonts w:ascii="Times New Roman"/>
          <w:szCs w:val="21"/>
          <w:u w:val="single"/>
        </w:rPr>
        <w:t xml:space="preserve"> (</w:t>
      </w:r>
      <w:r>
        <w:rPr>
          <w:rFonts w:hint="eastAsia" w:ascii="Times New Roman"/>
          <w:szCs w:val="21"/>
          <w:u w:val="single"/>
        </w:rPr>
        <w:t>项目名称</w:t>
      </w:r>
      <w:r>
        <w:rPr>
          <w:rFonts w:ascii="Times New Roman"/>
          <w:szCs w:val="21"/>
          <w:u w:val="single"/>
        </w:rPr>
        <w:t xml:space="preserve">) </w:t>
      </w:r>
      <w:r>
        <w:rPr>
          <w:rFonts w:hint="eastAsia" w:ascii="Times New Roman"/>
          <w:szCs w:val="21"/>
        </w:rPr>
        <w:t>项目采购的询价邀请，我方代表</w:t>
      </w:r>
      <w:r>
        <w:rPr>
          <w:rFonts w:hint="eastAsia" w:ascii="Times New Roman"/>
          <w:szCs w:val="21"/>
          <w:u w:val="single"/>
        </w:rPr>
        <w:t>签字代表</w:t>
      </w:r>
      <w:r>
        <w:rPr>
          <w:rFonts w:hint="eastAsia" w:ascii="Times New Roman"/>
          <w:szCs w:val="21"/>
        </w:rPr>
        <w:t>（姓名、职务）经正式授权并代表</w:t>
      </w:r>
      <w:r>
        <w:rPr>
          <w:rFonts w:hint="eastAsia" w:ascii="Times New Roman"/>
          <w:szCs w:val="21"/>
          <w:u w:val="single"/>
        </w:rPr>
        <w:t>（供应商名称、地址）</w:t>
      </w:r>
      <w:r>
        <w:rPr>
          <w:rFonts w:hint="eastAsia" w:ascii="Times New Roman"/>
          <w:szCs w:val="21"/>
        </w:rPr>
        <w:t>提交下述文件（正本一份和副本贰份）。</w:t>
      </w:r>
    </w:p>
    <w:p>
      <w:pPr>
        <w:widowControl/>
        <w:snapToGrid w:val="0"/>
        <w:spacing w:line="400" w:lineRule="exact"/>
        <w:ind w:firstLine="420" w:firstLineChars="200"/>
        <w:jc w:val="left"/>
        <w:rPr>
          <w:rFonts w:ascii="Times New Roman"/>
          <w:szCs w:val="21"/>
        </w:rPr>
      </w:pPr>
      <w:r>
        <w:rPr>
          <w:rFonts w:ascii="Times New Roman"/>
          <w:szCs w:val="21"/>
        </w:rPr>
        <w:t xml:space="preserve">1. </w:t>
      </w:r>
      <w:r>
        <w:rPr>
          <w:rFonts w:hint="eastAsia" w:ascii="Times New Roman"/>
          <w:szCs w:val="21"/>
        </w:rPr>
        <w:t>询价书</w:t>
      </w:r>
      <w:r>
        <w:rPr>
          <w:rFonts w:ascii="Times New Roman"/>
          <w:szCs w:val="21"/>
        </w:rPr>
        <w:t>(</w:t>
      </w:r>
      <w:r>
        <w:rPr>
          <w:rFonts w:hint="eastAsia" w:ascii="Times New Roman"/>
          <w:szCs w:val="21"/>
        </w:rPr>
        <w:t>附件</w:t>
      </w:r>
      <w:r>
        <w:rPr>
          <w:rFonts w:ascii="Times New Roman"/>
          <w:szCs w:val="21"/>
        </w:rPr>
        <w:t>1)</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ascii="Times New Roman"/>
          <w:szCs w:val="21"/>
        </w:rPr>
        <w:t xml:space="preserve">2. </w:t>
      </w:r>
      <w:r>
        <w:rPr>
          <w:rFonts w:hint="eastAsia" w:ascii="Times New Roman"/>
          <w:szCs w:val="21"/>
        </w:rPr>
        <w:t>报价一览表</w:t>
      </w:r>
      <w:r>
        <w:rPr>
          <w:rFonts w:ascii="Times New Roman"/>
          <w:szCs w:val="21"/>
        </w:rPr>
        <w:t>(</w:t>
      </w:r>
      <w:r>
        <w:rPr>
          <w:rFonts w:hint="eastAsia" w:ascii="Times New Roman"/>
          <w:szCs w:val="21"/>
        </w:rPr>
        <w:t>附件</w:t>
      </w:r>
      <w:r>
        <w:rPr>
          <w:rFonts w:ascii="Times New Roman"/>
          <w:szCs w:val="21"/>
        </w:rPr>
        <w:t>2)</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Ansi="宋体"/>
          <w:szCs w:val="21"/>
        </w:rPr>
        <w:t>3.</w:t>
      </w:r>
      <w:r>
        <w:rPr>
          <w:rFonts w:hint="eastAsia" w:hAnsi="宋体"/>
          <w:szCs w:val="21"/>
        </w:rPr>
        <w:t>资格性自查表</w:t>
      </w:r>
      <w:r>
        <w:rPr>
          <w:rFonts w:hAnsi="宋体"/>
          <w:szCs w:val="21"/>
        </w:rPr>
        <w:t xml:space="preserve"> (</w:t>
      </w:r>
      <w:r>
        <w:rPr>
          <w:rFonts w:hint="eastAsia" w:hAnsi="宋体"/>
          <w:szCs w:val="21"/>
        </w:rPr>
        <w:t>附件</w:t>
      </w:r>
      <w:r>
        <w:rPr>
          <w:rFonts w:hAnsi="宋体"/>
          <w:szCs w:val="21"/>
        </w:rPr>
        <w:t>3)</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int="eastAsia" w:ascii="Times New Roman"/>
          <w:szCs w:val="21"/>
        </w:rPr>
        <w:t>4</w:t>
      </w:r>
      <w:r>
        <w:rPr>
          <w:rFonts w:ascii="Times New Roman"/>
          <w:szCs w:val="21"/>
        </w:rPr>
        <w:t xml:space="preserve">. </w:t>
      </w:r>
      <w:r>
        <w:rPr>
          <w:rFonts w:hint="eastAsia" w:ascii="Times New Roman"/>
          <w:szCs w:val="21"/>
        </w:rPr>
        <w:t>技术响应、偏离情况说明表</w:t>
      </w:r>
      <w:r>
        <w:rPr>
          <w:rFonts w:ascii="Times New Roman"/>
          <w:szCs w:val="21"/>
        </w:rPr>
        <w:t xml:space="preserve"> (</w:t>
      </w:r>
      <w:r>
        <w:rPr>
          <w:rFonts w:hint="eastAsia" w:ascii="Times New Roman"/>
          <w:szCs w:val="21"/>
        </w:rPr>
        <w:t>附件4</w:t>
      </w:r>
      <w:r>
        <w:rPr>
          <w:rFonts w:ascii="Times New Roman"/>
          <w:szCs w:val="21"/>
        </w:rPr>
        <w:t>)</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int="eastAsia" w:ascii="Times New Roman"/>
          <w:szCs w:val="21"/>
        </w:rPr>
        <w:t>5</w:t>
      </w:r>
      <w:r>
        <w:rPr>
          <w:rFonts w:ascii="Times New Roman"/>
          <w:szCs w:val="21"/>
        </w:rPr>
        <w:t xml:space="preserve">. </w:t>
      </w:r>
      <w:r>
        <w:rPr>
          <w:rFonts w:hint="eastAsia" w:ascii="Times New Roman"/>
          <w:szCs w:val="21"/>
        </w:rPr>
        <w:t>法人（负责人）代表授权书</w:t>
      </w:r>
      <w:r>
        <w:rPr>
          <w:rFonts w:ascii="Times New Roman"/>
          <w:szCs w:val="21"/>
        </w:rPr>
        <w:t>(</w:t>
      </w:r>
      <w:r>
        <w:rPr>
          <w:rFonts w:hint="eastAsia" w:ascii="Times New Roman"/>
          <w:szCs w:val="21"/>
        </w:rPr>
        <w:t>附件5</w:t>
      </w:r>
      <w:r>
        <w:rPr>
          <w:rFonts w:ascii="Times New Roman"/>
          <w:szCs w:val="21"/>
        </w:rPr>
        <w:t>)</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int="eastAsia" w:ascii="Times New Roman"/>
          <w:szCs w:val="21"/>
        </w:rPr>
        <w:t>6</w:t>
      </w:r>
      <w:r>
        <w:rPr>
          <w:rFonts w:ascii="Times New Roman"/>
          <w:szCs w:val="21"/>
        </w:rPr>
        <w:t xml:space="preserve">. </w:t>
      </w:r>
      <w:r>
        <w:rPr>
          <w:rFonts w:hint="eastAsia" w:ascii="Times New Roman"/>
          <w:szCs w:val="21"/>
        </w:rPr>
        <w:t>法人或者其他组织的营业执照等证明文件，自然人的身份证明</w:t>
      </w:r>
      <w:r>
        <w:rPr>
          <w:rFonts w:ascii="Times New Roman"/>
          <w:szCs w:val="21"/>
        </w:rPr>
        <w:t>(</w:t>
      </w:r>
      <w:r>
        <w:rPr>
          <w:rFonts w:hint="eastAsia" w:ascii="Times New Roman"/>
          <w:szCs w:val="21"/>
        </w:rPr>
        <w:t>附件6</w:t>
      </w:r>
      <w:r>
        <w:rPr>
          <w:rFonts w:ascii="Times New Roman"/>
          <w:szCs w:val="21"/>
        </w:rPr>
        <w:t>)</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int="eastAsia" w:ascii="Times New Roman"/>
          <w:szCs w:val="21"/>
        </w:rPr>
        <w:t>7</w:t>
      </w:r>
      <w:r>
        <w:rPr>
          <w:rFonts w:ascii="Times New Roman"/>
          <w:szCs w:val="21"/>
        </w:rPr>
        <w:t xml:space="preserve">. </w:t>
      </w:r>
      <w:r>
        <w:rPr>
          <w:rFonts w:hint="eastAsia" w:ascii="Times New Roman"/>
          <w:szCs w:val="21"/>
        </w:rPr>
        <w:t>财务状况报告，依法缴纳税收和社会保障资金的相关材料</w:t>
      </w:r>
      <w:r>
        <w:rPr>
          <w:rFonts w:ascii="Times New Roman"/>
          <w:szCs w:val="21"/>
        </w:rPr>
        <w:t>(</w:t>
      </w:r>
      <w:r>
        <w:rPr>
          <w:rFonts w:hint="eastAsia" w:ascii="Times New Roman"/>
          <w:szCs w:val="21"/>
        </w:rPr>
        <w:t>附件7</w:t>
      </w:r>
      <w:r>
        <w:rPr>
          <w:rFonts w:ascii="Times New Roman"/>
          <w:szCs w:val="21"/>
        </w:rPr>
        <w:t>)</w:t>
      </w:r>
      <w:r>
        <w:rPr>
          <w:rFonts w:hint="eastAsia" w:ascii="Times New Roman"/>
          <w:szCs w:val="21"/>
        </w:rPr>
        <w:t>；</w:t>
      </w:r>
    </w:p>
    <w:p>
      <w:pPr>
        <w:widowControl/>
        <w:snapToGrid w:val="0"/>
        <w:spacing w:line="400" w:lineRule="exact"/>
        <w:ind w:firstLine="420" w:firstLineChars="200"/>
        <w:jc w:val="left"/>
        <w:rPr>
          <w:rFonts w:ascii="Times New Roman"/>
          <w:szCs w:val="21"/>
        </w:rPr>
      </w:pPr>
      <w:r>
        <w:rPr>
          <w:rFonts w:hint="eastAsia" w:ascii="Times New Roman"/>
          <w:szCs w:val="21"/>
        </w:rPr>
        <w:t>8</w:t>
      </w:r>
      <w:r>
        <w:rPr>
          <w:rFonts w:ascii="Times New Roman"/>
          <w:szCs w:val="21"/>
        </w:rPr>
        <w:t>.</w:t>
      </w:r>
      <w:r>
        <w:rPr>
          <w:rFonts w:hint="eastAsia" w:ascii="Times New Roman"/>
          <w:szCs w:val="21"/>
        </w:rPr>
        <w:t>参加政府采购活动前</w:t>
      </w:r>
      <w:r>
        <w:rPr>
          <w:rFonts w:ascii="Times New Roman"/>
          <w:szCs w:val="21"/>
        </w:rPr>
        <w:t>3</w:t>
      </w:r>
      <w:r>
        <w:rPr>
          <w:rFonts w:hint="eastAsia" w:ascii="Times New Roman"/>
          <w:szCs w:val="21"/>
        </w:rPr>
        <w:t>年内在经营活动中没有重大违法记录的书面声明</w:t>
      </w:r>
      <w:r>
        <w:rPr>
          <w:rFonts w:ascii="Times New Roman"/>
          <w:szCs w:val="21"/>
        </w:rPr>
        <w:t>(</w:t>
      </w:r>
      <w:r>
        <w:rPr>
          <w:rFonts w:hint="eastAsia" w:ascii="Times New Roman"/>
          <w:szCs w:val="21"/>
        </w:rPr>
        <w:t>附件8</w:t>
      </w:r>
      <w:r>
        <w:rPr>
          <w:rFonts w:ascii="Times New Roman"/>
          <w:szCs w:val="21"/>
        </w:rPr>
        <w:t>)</w:t>
      </w:r>
      <w:r>
        <w:rPr>
          <w:rFonts w:hint="eastAsia" w:ascii="Times New Roman"/>
          <w:szCs w:val="21"/>
        </w:rPr>
        <w:t>；</w:t>
      </w:r>
    </w:p>
    <w:p>
      <w:pPr>
        <w:spacing w:line="400" w:lineRule="exact"/>
        <w:ind w:left="122" w:leftChars="58" w:firstLine="315" w:firstLineChars="150"/>
        <w:jc w:val="left"/>
        <w:rPr>
          <w:rFonts w:ascii="Times New Roman"/>
          <w:szCs w:val="21"/>
        </w:rPr>
      </w:pPr>
      <w:r>
        <w:rPr>
          <w:rFonts w:hint="eastAsia" w:ascii="Times New Roman"/>
          <w:szCs w:val="21"/>
        </w:rPr>
        <w:t>9</w:t>
      </w:r>
      <w:r>
        <w:rPr>
          <w:rFonts w:ascii="Times New Roman"/>
          <w:szCs w:val="21"/>
        </w:rPr>
        <w:t>.</w:t>
      </w:r>
      <w:r>
        <w:rPr>
          <w:rFonts w:hint="eastAsia" w:ascii="Times New Roman"/>
          <w:szCs w:val="21"/>
        </w:rPr>
        <w:t>未被列入“信用中国”网站</w:t>
      </w:r>
      <w:r>
        <w:rPr>
          <w:rFonts w:ascii="Times New Roman"/>
          <w:szCs w:val="21"/>
        </w:rPr>
        <w:t>(www.creditchina. gov.cn)</w:t>
      </w:r>
      <w:r>
        <w:rPr>
          <w:rFonts w:hint="eastAsia" w:ascii="Times New Roman"/>
          <w:szCs w:val="21"/>
        </w:rPr>
        <w:t>失信被执行人、重大税收违法案件当事人名单、政府采购严重违法失信行为记录名单的网页打印件</w:t>
      </w:r>
      <w:r>
        <w:rPr>
          <w:rFonts w:ascii="Times New Roman"/>
          <w:szCs w:val="21"/>
        </w:rPr>
        <w:t>(</w:t>
      </w:r>
      <w:r>
        <w:rPr>
          <w:rFonts w:hint="eastAsia" w:ascii="Times New Roman"/>
          <w:szCs w:val="21"/>
        </w:rPr>
        <w:t>附件9</w:t>
      </w:r>
      <w:r>
        <w:rPr>
          <w:rFonts w:ascii="Times New Roman"/>
          <w:szCs w:val="21"/>
        </w:rPr>
        <w:t>)</w:t>
      </w:r>
      <w:r>
        <w:rPr>
          <w:rFonts w:hint="eastAsia" w:ascii="Times New Roman"/>
          <w:szCs w:val="21"/>
        </w:rPr>
        <w:t>；</w:t>
      </w:r>
    </w:p>
    <w:p>
      <w:pPr>
        <w:spacing w:line="400" w:lineRule="exact"/>
        <w:ind w:left="122" w:leftChars="58" w:firstLine="210" w:firstLineChars="100"/>
        <w:jc w:val="left"/>
        <w:rPr>
          <w:rFonts w:ascii="Times New Roman"/>
          <w:szCs w:val="21"/>
        </w:rPr>
      </w:pPr>
      <w:r>
        <w:rPr>
          <w:rFonts w:ascii="Times New Roman"/>
          <w:bCs/>
          <w:color w:val="000000"/>
          <w:szCs w:val="21"/>
        </w:rPr>
        <w:t>1</w:t>
      </w:r>
      <w:r>
        <w:rPr>
          <w:rFonts w:hint="eastAsia" w:ascii="Times New Roman"/>
          <w:bCs/>
          <w:color w:val="000000"/>
          <w:szCs w:val="21"/>
        </w:rPr>
        <w:t>0</w:t>
      </w:r>
      <w:r>
        <w:rPr>
          <w:rFonts w:ascii="Times New Roman"/>
          <w:bCs/>
          <w:color w:val="000000"/>
          <w:szCs w:val="21"/>
        </w:rPr>
        <w:t>.</w:t>
      </w:r>
      <w:r>
        <w:rPr>
          <w:rFonts w:hAnsi="宋体"/>
          <w:szCs w:val="21"/>
        </w:rPr>
        <w:t xml:space="preserve"> </w:t>
      </w:r>
      <w:r>
        <w:rPr>
          <w:rFonts w:hint="eastAsia" w:ascii="Times New Roman"/>
          <w:szCs w:val="21"/>
        </w:rPr>
        <w:t>售后服务承诺书（附件</w:t>
      </w:r>
      <w:r>
        <w:rPr>
          <w:rFonts w:ascii="Times New Roman"/>
          <w:szCs w:val="21"/>
        </w:rPr>
        <w:t>1</w:t>
      </w:r>
      <w:r>
        <w:rPr>
          <w:rFonts w:hint="eastAsia" w:ascii="Times New Roman"/>
          <w:szCs w:val="21"/>
        </w:rPr>
        <w:t>0）</w:t>
      </w:r>
    </w:p>
    <w:p>
      <w:pPr>
        <w:widowControl/>
        <w:snapToGrid w:val="0"/>
        <w:spacing w:line="400" w:lineRule="exact"/>
        <w:ind w:firstLine="420" w:firstLineChars="200"/>
        <w:jc w:val="left"/>
        <w:rPr>
          <w:rFonts w:ascii="Times New Roman"/>
          <w:szCs w:val="21"/>
        </w:rPr>
      </w:pPr>
      <w:r>
        <w:rPr>
          <w:rFonts w:hint="eastAsia" w:ascii="Times New Roman"/>
          <w:szCs w:val="21"/>
        </w:rPr>
        <w:t>本文件要求提供的其他资格证明文件及资料。</w:t>
      </w:r>
    </w:p>
    <w:p>
      <w:pPr>
        <w:widowControl/>
        <w:snapToGrid w:val="0"/>
        <w:spacing w:line="400" w:lineRule="exact"/>
        <w:ind w:firstLine="420" w:firstLineChars="200"/>
        <w:jc w:val="left"/>
        <w:rPr>
          <w:rFonts w:ascii="Times New Roman"/>
          <w:szCs w:val="21"/>
        </w:rPr>
      </w:pPr>
      <w:r>
        <w:rPr>
          <w:rFonts w:hint="eastAsia" w:ascii="Times New Roman"/>
          <w:szCs w:val="21"/>
        </w:rPr>
        <w:t>在此，我方宣布同意如下：</w:t>
      </w:r>
      <w:r>
        <w:rPr>
          <w:rFonts w:ascii="Times New Roman"/>
          <w:szCs w:val="21"/>
        </w:rPr>
        <w:t xml:space="preserve"> </w:t>
      </w:r>
    </w:p>
    <w:p>
      <w:pPr>
        <w:widowControl/>
        <w:snapToGrid w:val="0"/>
        <w:spacing w:line="400" w:lineRule="exact"/>
        <w:ind w:firstLine="420" w:firstLineChars="200"/>
        <w:jc w:val="left"/>
        <w:rPr>
          <w:rFonts w:ascii="Times New Roman"/>
          <w:szCs w:val="21"/>
        </w:rPr>
      </w:pPr>
      <w:r>
        <w:rPr>
          <w:rFonts w:ascii="Times New Roman"/>
          <w:szCs w:val="21"/>
        </w:rPr>
        <w:t xml:space="preserve">1. </w:t>
      </w:r>
      <w:r>
        <w:rPr>
          <w:rFonts w:hint="eastAsia" w:ascii="Times New Roman"/>
          <w:szCs w:val="21"/>
        </w:rPr>
        <w:t>将按</w:t>
      </w:r>
      <w:r>
        <w:rPr>
          <w:rFonts w:hint="eastAsia" w:hAnsi="宋体"/>
          <w:szCs w:val="21"/>
        </w:rPr>
        <w:t>询价</w:t>
      </w:r>
      <w:r>
        <w:rPr>
          <w:rFonts w:hint="eastAsia" w:ascii="Times New Roman"/>
          <w:szCs w:val="21"/>
        </w:rPr>
        <w:t>文件的规定履行合同责任和义务；</w:t>
      </w:r>
    </w:p>
    <w:p>
      <w:pPr>
        <w:widowControl/>
        <w:snapToGrid w:val="0"/>
        <w:spacing w:line="400" w:lineRule="exact"/>
        <w:ind w:firstLine="420" w:firstLineChars="200"/>
        <w:jc w:val="left"/>
        <w:rPr>
          <w:rFonts w:ascii="Times New Roman"/>
          <w:szCs w:val="21"/>
        </w:rPr>
      </w:pPr>
      <w:r>
        <w:rPr>
          <w:rFonts w:ascii="Times New Roman"/>
          <w:szCs w:val="21"/>
        </w:rPr>
        <w:t xml:space="preserve">2. </w:t>
      </w:r>
      <w:r>
        <w:rPr>
          <w:rFonts w:hint="eastAsia" w:ascii="Times New Roman"/>
          <w:szCs w:val="21"/>
        </w:rPr>
        <w:t>已详细审查全部</w:t>
      </w:r>
      <w:r>
        <w:rPr>
          <w:rFonts w:hint="eastAsia" w:hAnsi="宋体"/>
          <w:szCs w:val="21"/>
        </w:rPr>
        <w:t>询价</w:t>
      </w:r>
      <w:r>
        <w:rPr>
          <w:rFonts w:hint="eastAsia" w:ascii="Times New Roman"/>
          <w:szCs w:val="21"/>
        </w:rPr>
        <w:t>文件，包括第</w:t>
      </w:r>
      <w:r>
        <w:rPr>
          <w:rFonts w:hint="eastAsia" w:ascii="Times New Roman"/>
          <w:szCs w:val="21"/>
          <w:u w:val="single"/>
        </w:rPr>
        <w:t>（编号、补遗书）（如果有的话）</w:t>
      </w:r>
      <w:r>
        <w:rPr>
          <w:rFonts w:hint="eastAsia" w:ascii="Times New Roman"/>
          <w:szCs w:val="21"/>
        </w:rPr>
        <w:t>，对此无异议。我方完全理解并同意放弃对这方面有不明及误解的权力；</w:t>
      </w:r>
    </w:p>
    <w:p>
      <w:pPr>
        <w:widowControl/>
        <w:snapToGrid w:val="0"/>
        <w:spacing w:line="400" w:lineRule="exact"/>
        <w:ind w:firstLine="420" w:firstLineChars="200"/>
        <w:jc w:val="left"/>
        <w:rPr>
          <w:rFonts w:ascii="Times New Roman"/>
          <w:szCs w:val="21"/>
        </w:rPr>
      </w:pPr>
      <w:r>
        <w:rPr>
          <w:rFonts w:ascii="Times New Roman"/>
          <w:szCs w:val="21"/>
        </w:rPr>
        <w:t xml:space="preserve">3. </w:t>
      </w:r>
      <w:r>
        <w:rPr>
          <w:rFonts w:hint="eastAsia" w:ascii="Times New Roman"/>
          <w:szCs w:val="21"/>
        </w:rPr>
        <w:t>本响应文件有效期为自报价之日起</w:t>
      </w:r>
      <w:r>
        <w:rPr>
          <w:rFonts w:hint="eastAsia" w:ascii="Times New Roman"/>
          <w:szCs w:val="21"/>
          <w:u w:val="single"/>
        </w:rPr>
        <w:t>（</w:t>
      </w:r>
      <w:r>
        <w:rPr>
          <w:rFonts w:ascii="Times New Roman"/>
          <w:szCs w:val="21"/>
          <w:u w:val="single"/>
        </w:rPr>
        <w:t>60</w:t>
      </w:r>
      <w:r>
        <w:rPr>
          <w:rFonts w:hint="eastAsia" w:ascii="Times New Roman"/>
          <w:szCs w:val="21"/>
          <w:u w:val="single"/>
        </w:rPr>
        <w:t>）</w:t>
      </w:r>
      <w:r>
        <w:rPr>
          <w:rFonts w:hint="eastAsia" w:ascii="Times New Roman"/>
          <w:szCs w:val="21"/>
        </w:rPr>
        <w:t>日历日；</w:t>
      </w:r>
    </w:p>
    <w:p>
      <w:pPr>
        <w:widowControl/>
        <w:snapToGrid w:val="0"/>
        <w:spacing w:line="400" w:lineRule="exact"/>
        <w:ind w:firstLine="420" w:firstLineChars="200"/>
        <w:jc w:val="left"/>
        <w:rPr>
          <w:rFonts w:ascii="Times New Roman"/>
          <w:szCs w:val="21"/>
        </w:rPr>
      </w:pPr>
      <w:r>
        <w:rPr>
          <w:rFonts w:ascii="Times New Roman"/>
          <w:szCs w:val="21"/>
        </w:rPr>
        <w:t xml:space="preserve">4. </w:t>
      </w:r>
      <w:r>
        <w:rPr>
          <w:rFonts w:hint="eastAsia" w:ascii="Times New Roman"/>
          <w:szCs w:val="21"/>
        </w:rPr>
        <w:t>同意提供按照贵方可能要求的与其</w:t>
      </w:r>
      <w:r>
        <w:rPr>
          <w:rFonts w:hint="eastAsia" w:hAnsi="宋体"/>
          <w:szCs w:val="21"/>
        </w:rPr>
        <w:t>询价</w:t>
      </w:r>
      <w:r>
        <w:rPr>
          <w:rFonts w:hint="eastAsia" w:ascii="Times New Roman"/>
          <w:szCs w:val="21"/>
        </w:rPr>
        <w:t>有关的一切数据或资料；</w:t>
      </w:r>
    </w:p>
    <w:p>
      <w:pPr>
        <w:widowControl/>
        <w:snapToGrid w:val="0"/>
        <w:spacing w:line="400" w:lineRule="exact"/>
        <w:ind w:firstLine="420" w:firstLineChars="200"/>
        <w:jc w:val="left"/>
        <w:rPr>
          <w:rFonts w:ascii="Times New Roman"/>
          <w:szCs w:val="21"/>
        </w:rPr>
      </w:pPr>
      <w:r>
        <w:rPr>
          <w:rFonts w:ascii="Times New Roman"/>
          <w:szCs w:val="21"/>
        </w:rPr>
        <w:t xml:space="preserve">5. </w:t>
      </w:r>
      <w:r>
        <w:rPr>
          <w:rFonts w:hint="eastAsia" w:ascii="Times New Roman"/>
          <w:szCs w:val="21"/>
        </w:rPr>
        <w:t>与本</w:t>
      </w:r>
      <w:r>
        <w:rPr>
          <w:rFonts w:hint="eastAsia" w:hAnsi="宋体"/>
          <w:szCs w:val="21"/>
        </w:rPr>
        <w:t>询价</w:t>
      </w:r>
      <w:r>
        <w:rPr>
          <w:rFonts w:hint="eastAsia" w:ascii="Times New Roman"/>
          <w:szCs w:val="21"/>
        </w:rPr>
        <w:t>有关的一切正式往来信函请寄：</w:t>
      </w:r>
    </w:p>
    <w:p>
      <w:pPr>
        <w:widowControl/>
        <w:snapToGrid w:val="0"/>
        <w:spacing w:line="400" w:lineRule="exact"/>
        <w:ind w:firstLine="420" w:firstLineChars="200"/>
        <w:jc w:val="left"/>
        <w:rPr>
          <w:rFonts w:ascii="Times New Roman"/>
          <w:szCs w:val="21"/>
        </w:rPr>
      </w:pPr>
      <w:r>
        <w:rPr>
          <w:rFonts w:hint="eastAsia" w:ascii="Times New Roman"/>
          <w:szCs w:val="21"/>
        </w:rPr>
        <w:t>地址：</w:t>
      </w:r>
      <w:r>
        <w:rPr>
          <w:rFonts w:ascii="Times New Roman"/>
          <w:szCs w:val="21"/>
          <w:u w:val="single"/>
        </w:rPr>
        <w:t xml:space="preserve">                                             </w:t>
      </w:r>
      <w:r>
        <w:rPr>
          <w:rFonts w:ascii="Times New Roman"/>
          <w:szCs w:val="21"/>
        </w:rPr>
        <w:t xml:space="preserve">   </w:t>
      </w:r>
    </w:p>
    <w:p>
      <w:pPr>
        <w:widowControl/>
        <w:snapToGrid w:val="0"/>
        <w:spacing w:line="400" w:lineRule="exact"/>
        <w:ind w:firstLine="420" w:firstLineChars="200"/>
        <w:jc w:val="left"/>
        <w:rPr>
          <w:rFonts w:ascii="Times New Roman"/>
          <w:szCs w:val="21"/>
        </w:rPr>
      </w:pPr>
      <w:r>
        <w:rPr>
          <w:rFonts w:hint="eastAsia" w:ascii="Times New Roman"/>
          <w:szCs w:val="21"/>
        </w:rPr>
        <w:t>电话</w:t>
      </w:r>
      <w:r>
        <w:rPr>
          <w:rFonts w:ascii="Times New Roman"/>
          <w:szCs w:val="21"/>
        </w:rPr>
        <w:t>/</w:t>
      </w:r>
      <w:r>
        <w:rPr>
          <w:rFonts w:hint="eastAsia" w:ascii="Times New Roman"/>
          <w:szCs w:val="21"/>
        </w:rPr>
        <w:t>传真：</w:t>
      </w:r>
      <w:r>
        <w:rPr>
          <w:rFonts w:ascii="Times New Roman"/>
          <w:szCs w:val="21"/>
          <w:u w:val="single"/>
        </w:rPr>
        <w:t xml:space="preserve">                                        </w:t>
      </w:r>
      <w:r>
        <w:rPr>
          <w:rFonts w:ascii="Times New Roman"/>
          <w:szCs w:val="21"/>
        </w:rPr>
        <w:t xml:space="preserve">   </w:t>
      </w:r>
    </w:p>
    <w:p>
      <w:pPr>
        <w:widowControl/>
        <w:snapToGrid w:val="0"/>
        <w:spacing w:line="400" w:lineRule="exact"/>
        <w:ind w:firstLine="420" w:firstLineChars="200"/>
        <w:jc w:val="left"/>
        <w:rPr>
          <w:rFonts w:ascii="Times New Roman"/>
          <w:szCs w:val="21"/>
          <w:u w:val="single"/>
        </w:rPr>
      </w:pPr>
      <w:r>
        <w:rPr>
          <w:rFonts w:hint="eastAsia" w:ascii="Times New Roman"/>
          <w:szCs w:val="21"/>
        </w:rPr>
        <w:t>电子信箱：</w:t>
      </w:r>
      <w:r>
        <w:rPr>
          <w:rFonts w:ascii="Times New Roman"/>
          <w:szCs w:val="21"/>
          <w:u w:val="single"/>
        </w:rPr>
        <w:t xml:space="preserve">                                         </w:t>
      </w:r>
      <w:r>
        <w:rPr>
          <w:rFonts w:ascii="Times New Roman"/>
          <w:szCs w:val="21"/>
        </w:rPr>
        <w:t xml:space="preserve"> </w:t>
      </w:r>
    </w:p>
    <w:p>
      <w:pPr>
        <w:widowControl/>
        <w:snapToGrid w:val="0"/>
        <w:spacing w:line="400" w:lineRule="exact"/>
        <w:ind w:firstLine="420" w:firstLineChars="200"/>
        <w:jc w:val="left"/>
        <w:rPr>
          <w:rFonts w:ascii="Times New Roman"/>
          <w:szCs w:val="21"/>
          <w:u w:val="single"/>
        </w:rPr>
      </w:pPr>
      <w:r>
        <w:rPr>
          <w:rFonts w:hint="eastAsia" w:ascii="Times New Roman"/>
          <w:szCs w:val="21"/>
        </w:rPr>
        <w:t>供应商（授权）代表签字：</w:t>
      </w:r>
      <w:r>
        <w:rPr>
          <w:rFonts w:ascii="Times New Roman"/>
          <w:szCs w:val="21"/>
          <w:u w:val="single"/>
        </w:rPr>
        <w:t xml:space="preserve">                           </w:t>
      </w:r>
    </w:p>
    <w:p>
      <w:pPr>
        <w:widowControl/>
        <w:snapToGrid w:val="0"/>
        <w:spacing w:line="360" w:lineRule="auto"/>
        <w:ind w:firstLine="420" w:firstLineChars="200"/>
        <w:jc w:val="left"/>
        <w:rPr>
          <w:rFonts w:ascii="Times New Roman"/>
          <w:szCs w:val="21"/>
          <w:u w:val="single"/>
        </w:rPr>
      </w:pPr>
      <w:r>
        <w:rPr>
          <w:rFonts w:hint="eastAsia" w:ascii="Times New Roman"/>
          <w:szCs w:val="21"/>
        </w:rPr>
        <w:t>供应商名称</w:t>
      </w:r>
      <w:r>
        <w:rPr>
          <w:rFonts w:ascii="Times New Roman"/>
          <w:szCs w:val="21"/>
        </w:rPr>
        <w:t>(</w:t>
      </w:r>
      <w:r>
        <w:rPr>
          <w:rFonts w:hint="eastAsia" w:ascii="Times New Roman"/>
          <w:szCs w:val="21"/>
        </w:rPr>
        <w:t>公章</w:t>
      </w:r>
      <w:r>
        <w:rPr>
          <w:rFonts w:ascii="Times New Roman"/>
          <w:szCs w:val="21"/>
        </w:rPr>
        <w:t>)</w:t>
      </w:r>
      <w:r>
        <w:rPr>
          <w:rFonts w:hint="eastAsia" w:ascii="Times New Roman"/>
          <w:szCs w:val="21"/>
          <w:u w:val="single"/>
        </w:rPr>
        <w:t xml:space="preserve">：                            </w:t>
      </w:r>
    </w:p>
    <w:p>
      <w:pPr>
        <w:widowControl/>
        <w:snapToGrid w:val="0"/>
        <w:spacing w:line="360" w:lineRule="auto"/>
        <w:ind w:firstLine="480" w:firstLineChars="200"/>
        <w:jc w:val="left"/>
        <w:rPr>
          <w:rFonts w:ascii="Times New Roman"/>
          <w:sz w:val="24"/>
        </w:rPr>
      </w:pPr>
    </w:p>
    <w:p>
      <w:pPr>
        <w:pStyle w:val="2"/>
      </w:pPr>
    </w:p>
    <w:p/>
    <w:p>
      <w:pPr>
        <w:pStyle w:val="2"/>
      </w:pPr>
    </w:p>
    <w:p>
      <w:pPr>
        <w:widowControl/>
        <w:snapToGrid w:val="0"/>
        <w:spacing w:line="360" w:lineRule="auto"/>
        <w:ind w:firstLine="560" w:firstLineChars="200"/>
        <w:jc w:val="left"/>
        <w:rPr>
          <w:rFonts w:ascii="Times New Roman"/>
          <w:sz w:val="28"/>
        </w:rPr>
      </w:pPr>
    </w:p>
    <w:p>
      <w:pPr>
        <w:spacing w:line="500" w:lineRule="exact"/>
        <w:jc w:val="left"/>
        <w:rPr>
          <w:rFonts w:ascii="Times New Roman"/>
          <w:bCs/>
          <w:sz w:val="28"/>
        </w:rPr>
      </w:pPr>
      <w:r>
        <w:rPr>
          <w:rFonts w:hint="eastAsia" w:ascii="宋体" w:hAnsi="宋体" w:cs="宋体"/>
          <w:sz w:val="24"/>
        </w:rPr>
        <w:t>附件</w:t>
      </w:r>
      <w:r>
        <w:rPr>
          <w:rFonts w:ascii="宋体" w:hAnsi="宋体" w:cs="宋体"/>
          <w:sz w:val="24"/>
        </w:rPr>
        <w:t>2</w:t>
      </w:r>
      <w:r>
        <w:rPr>
          <w:rFonts w:hint="eastAsia" w:ascii="宋体" w:hAnsi="宋体" w:cs="宋体"/>
          <w:sz w:val="24"/>
        </w:rPr>
        <w:t>：</w:t>
      </w:r>
      <w:r>
        <w:rPr>
          <w:rFonts w:ascii="宋体" w:hAnsi="宋体" w:cs="宋体"/>
          <w:sz w:val="24"/>
        </w:rPr>
        <w:t xml:space="preserve">  </w:t>
      </w:r>
      <w:r>
        <w:rPr>
          <w:rFonts w:ascii="Times New Roman"/>
          <w:bCs/>
          <w:sz w:val="28"/>
        </w:rPr>
        <w:t xml:space="preserve">         </w:t>
      </w:r>
    </w:p>
    <w:p>
      <w:pPr>
        <w:ind w:firstLine="3482" w:firstLineChars="1445"/>
        <w:rPr>
          <w:rFonts w:hAnsi="宋体"/>
          <w:b/>
          <w:color w:val="000000"/>
          <w:sz w:val="24"/>
        </w:rPr>
      </w:pPr>
      <w:r>
        <w:rPr>
          <w:rFonts w:hint="eastAsia" w:hAnsi="宋体"/>
          <w:b/>
          <w:color w:val="000000"/>
          <w:sz w:val="24"/>
        </w:rPr>
        <w:t>报价一览表</w:t>
      </w:r>
    </w:p>
    <w:tbl>
      <w:tblPr>
        <w:tblStyle w:val="13"/>
        <w:tblpPr w:leftFromText="180" w:rightFromText="180" w:vertAnchor="text" w:horzAnchor="margin" w:tblpXSpec="center" w:tblpY="430"/>
        <w:tblW w:w="9002" w:type="dxa"/>
        <w:tblInd w:w="0" w:type="dxa"/>
        <w:tblLayout w:type="fixed"/>
        <w:tblCellMar>
          <w:top w:w="0" w:type="dxa"/>
          <w:left w:w="108" w:type="dxa"/>
          <w:bottom w:w="0" w:type="dxa"/>
          <w:right w:w="108" w:type="dxa"/>
        </w:tblCellMar>
      </w:tblPr>
      <w:tblGrid>
        <w:gridCol w:w="1526"/>
        <w:gridCol w:w="992"/>
        <w:gridCol w:w="992"/>
        <w:gridCol w:w="971"/>
        <w:gridCol w:w="1369"/>
        <w:gridCol w:w="3152"/>
      </w:tblGrid>
      <w:tr>
        <w:tblPrEx>
          <w:tblCellMar>
            <w:top w:w="0" w:type="dxa"/>
            <w:left w:w="108" w:type="dxa"/>
            <w:bottom w:w="0" w:type="dxa"/>
            <w:right w:w="108" w:type="dxa"/>
          </w:tblCellMar>
        </w:tblPrEx>
        <w:trPr>
          <w:trHeight w:val="781" w:hRule="atLeast"/>
        </w:trPr>
        <w:tc>
          <w:tcPr>
            <w:tcW w:w="9002"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r>
              <w:rPr>
                <w:rFonts w:hint="eastAsia" w:ascii="宋体" w:hAnsi="宋体" w:eastAsia="宋体" w:cs="Times New Roman"/>
                <w:szCs w:val="21"/>
              </w:rPr>
              <w:t>我公司承诺完全响应本项目的《</w:t>
            </w:r>
            <w:r>
              <w:rPr>
                <w:rFonts w:hint="eastAsia" w:ascii="宋体" w:hAnsi="宋体"/>
                <w:szCs w:val="21"/>
              </w:rPr>
              <w:t>采购</w:t>
            </w:r>
            <w:r>
              <w:rPr>
                <w:rFonts w:hint="eastAsia" w:ascii="宋体" w:hAnsi="宋体" w:eastAsia="宋体" w:cs="Times New Roman"/>
                <w:szCs w:val="21"/>
              </w:rPr>
              <w:t>文件》的要求</w:t>
            </w:r>
          </w:p>
        </w:tc>
      </w:tr>
      <w:tr>
        <w:tblPrEx>
          <w:tblCellMar>
            <w:top w:w="0" w:type="dxa"/>
            <w:left w:w="108" w:type="dxa"/>
            <w:bottom w:w="0" w:type="dxa"/>
            <w:right w:w="108" w:type="dxa"/>
          </w:tblCellMar>
        </w:tblPrEx>
        <w:trPr>
          <w:trHeight w:val="1044" w:hRule="atLeast"/>
        </w:trPr>
        <w:tc>
          <w:tcPr>
            <w:tcW w:w="1526" w:type="dxa"/>
            <w:tcBorders>
              <w:top w:val="single" w:color="000000" w:sz="4" w:space="0"/>
              <w:left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r>
              <w:rPr>
                <w:rFonts w:hint="eastAsia" w:ascii="Calibri" w:hAnsi="Calibri" w:eastAsia="宋体" w:cs="Times New Roman"/>
                <w:sz w:val="24"/>
              </w:rPr>
              <w:t>货物名称</w:t>
            </w:r>
          </w:p>
        </w:tc>
        <w:tc>
          <w:tcPr>
            <w:tcW w:w="992" w:type="dxa"/>
            <w:tcBorders>
              <w:top w:val="single" w:color="000000" w:sz="4" w:space="0"/>
              <w:left w:val="single" w:color="000000" w:sz="4" w:space="0"/>
              <w:right w:val="single" w:color="000000" w:sz="4" w:space="0"/>
            </w:tcBorders>
            <w:vAlign w:val="center"/>
          </w:tcPr>
          <w:p>
            <w:pPr>
              <w:spacing w:line="320" w:lineRule="atLeast"/>
              <w:jc w:val="center"/>
              <w:rPr>
                <w:rFonts w:ascii="Calibri" w:hAnsi="Calibri" w:eastAsia="宋体" w:cs="Times New Roman"/>
                <w:szCs w:val="21"/>
              </w:rPr>
            </w:pPr>
            <w:r>
              <w:rPr>
                <w:rFonts w:ascii="Calibri" w:hAnsi="Calibri" w:eastAsia="宋体" w:cs="Times New Roman"/>
                <w:szCs w:val="21"/>
              </w:rPr>
              <w:t>规格</w:t>
            </w:r>
          </w:p>
        </w:tc>
        <w:tc>
          <w:tcPr>
            <w:tcW w:w="992" w:type="dxa"/>
            <w:tcBorders>
              <w:top w:val="single" w:color="000000" w:sz="4" w:space="0"/>
              <w:left w:val="single" w:color="000000" w:sz="4" w:space="0"/>
              <w:right w:val="single" w:color="auto" w:sz="4" w:space="0"/>
            </w:tcBorders>
            <w:vAlign w:val="center"/>
          </w:tcPr>
          <w:p>
            <w:pPr>
              <w:spacing w:line="320" w:lineRule="atLeast"/>
              <w:jc w:val="center"/>
              <w:rPr>
                <w:rFonts w:ascii="Calibri" w:hAnsi="Calibri" w:eastAsia="宋体" w:cs="Times New Roman"/>
                <w:szCs w:val="21"/>
              </w:rPr>
            </w:pPr>
            <w:r>
              <w:rPr>
                <w:rFonts w:hint="eastAsia" w:ascii="Calibri" w:hAnsi="Calibri" w:eastAsia="宋体" w:cs="Times New Roman"/>
                <w:szCs w:val="21"/>
              </w:rPr>
              <w:t>数量</w:t>
            </w:r>
          </w:p>
        </w:tc>
        <w:tc>
          <w:tcPr>
            <w:tcW w:w="971" w:type="dxa"/>
            <w:tcBorders>
              <w:top w:val="single" w:color="000000" w:sz="4" w:space="0"/>
              <w:left w:val="single" w:color="000000" w:sz="4" w:space="0"/>
              <w:right w:val="single" w:color="auto" w:sz="4" w:space="0"/>
            </w:tcBorders>
            <w:vAlign w:val="center"/>
          </w:tcPr>
          <w:p>
            <w:pPr>
              <w:spacing w:line="320" w:lineRule="atLeast"/>
              <w:jc w:val="center"/>
              <w:rPr>
                <w:rFonts w:ascii="Calibri" w:hAnsi="Calibri" w:eastAsia="宋体" w:cs="Times New Roman"/>
                <w:szCs w:val="21"/>
              </w:rPr>
            </w:pPr>
            <w:r>
              <w:rPr>
                <w:rFonts w:ascii="Calibri" w:hAnsi="Calibri" w:eastAsia="宋体" w:cs="Times New Roman"/>
                <w:szCs w:val="21"/>
              </w:rPr>
              <w:t>单位</w:t>
            </w:r>
          </w:p>
        </w:tc>
        <w:tc>
          <w:tcPr>
            <w:tcW w:w="1369" w:type="dxa"/>
            <w:tcBorders>
              <w:top w:val="single" w:color="000000" w:sz="4" w:space="0"/>
              <w:left w:val="single" w:color="000000" w:sz="4" w:space="0"/>
              <w:right w:val="single" w:color="auto" w:sz="4" w:space="0"/>
            </w:tcBorders>
            <w:vAlign w:val="center"/>
          </w:tcPr>
          <w:p>
            <w:pPr>
              <w:spacing w:line="320" w:lineRule="atLeast"/>
              <w:jc w:val="center"/>
              <w:rPr>
                <w:rFonts w:ascii="Calibri" w:hAnsi="Calibri" w:eastAsia="宋体" w:cs="Times New Roman"/>
                <w:szCs w:val="21"/>
              </w:rPr>
            </w:pPr>
            <w:r>
              <w:rPr>
                <w:rFonts w:hint="eastAsia" w:ascii="Calibri" w:hAnsi="Calibri" w:eastAsia="宋体" w:cs="Times New Roman"/>
                <w:szCs w:val="21"/>
              </w:rPr>
              <w:t>单项合计</w:t>
            </w:r>
          </w:p>
        </w:tc>
        <w:tc>
          <w:tcPr>
            <w:tcW w:w="3152" w:type="dxa"/>
            <w:tcBorders>
              <w:top w:val="single" w:color="000000" w:sz="4" w:space="0"/>
              <w:left w:val="single" w:color="auto" w:sz="4" w:space="0"/>
              <w:right w:val="single" w:color="000000" w:sz="4" w:space="0"/>
            </w:tcBorders>
            <w:vAlign w:val="center"/>
          </w:tcPr>
          <w:p>
            <w:pPr>
              <w:widowControl/>
              <w:spacing w:line="320" w:lineRule="atLeast"/>
              <w:jc w:val="center"/>
              <w:rPr>
                <w:rFonts w:ascii="Calibri" w:hAnsi="Calibri" w:eastAsia="宋体" w:cs="Times New Roman"/>
                <w:szCs w:val="21"/>
              </w:rPr>
            </w:pPr>
            <w:r>
              <w:rPr>
                <w:rFonts w:hint="eastAsia" w:ascii="宋体" w:hAnsi="宋体" w:eastAsia="宋体" w:cs="Times New Roman"/>
                <w:szCs w:val="21"/>
              </w:rPr>
              <w:t>备注</w:t>
            </w: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563"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 w:val="24"/>
              </w:rPr>
            </w:pPr>
          </w:p>
        </w:tc>
        <w:tc>
          <w:tcPr>
            <w:tcW w:w="992" w:type="dxa"/>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u w:val="single"/>
              </w:rPr>
            </w:pPr>
          </w:p>
        </w:tc>
        <w:tc>
          <w:tcPr>
            <w:tcW w:w="992"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Calibri" w:hAnsi="Calibri" w:eastAsia="宋体" w:cs="Times New Roman"/>
                <w:szCs w:val="21"/>
                <w:u w:val="single"/>
              </w:rPr>
            </w:pPr>
          </w:p>
        </w:tc>
        <w:tc>
          <w:tcPr>
            <w:tcW w:w="971"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1369"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rPr>
                <w:rFonts w:ascii="Calibri" w:hAnsi="Calibri" w:eastAsia="宋体" w:cs="Times New Roman"/>
                <w:szCs w:val="21"/>
                <w:u w:val="single"/>
              </w:rPr>
            </w:pPr>
          </w:p>
        </w:tc>
        <w:tc>
          <w:tcPr>
            <w:tcW w:w="3152" w:type="dxa"/>
            <w:tcBorders>
              <w:top w:val="single" w:color="auto" w:sz="4" w:space="0"/>
              <w:left w:val="single" w:color="auto" w:sz="4" w:space="0"/>
              <w:bottom w:val="single" w:color="000000" w:sz="4" w:space="0"/>
              <w:right w:val="single" w:color="000000" w:sz="4" w:space="0"/>
            </w:tcBorders>
            <w:vAlign w:val="center"/>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844"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宋体" w:hAnsi="宋体" w:eastAsia="宋体" w:cs="Times New Roman"/>
                <w:color w:val="000000"/>
                <w:sz w:val="24"/>
              </w:rPr>
            </w:pPr>
            <w:r>
              <w:rPr>
                <w:rFonts w:hint="eastAsia" w:ascii="宋体" w:hAnsi="宋体" w:eastAsia="宋体" w:cs="Times New Roman"/>
                <w:color w:val="000000"/>
                <w:sz w:val="24"/>
              </w:rPr>
              <w:t>总价合计（大写）</w:t>
            </w:r>
          </w:p>
        </w:tc>
        <w:tc>
          <w:tcPr>
            <w:tcW w:w="7476" w:type="dxa"/>
            <w:gridSpan w:val="5"/>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rPr>
            </w:pPr>
            <w:r>
              <w:rPr>
                <w:rFonts w:hint="eastAsia" w:ascii="Calibri" w:hAnsi="Calibri" w:eastAsia="宋体" w:cs="Times New Roman"/>
                <w:szCs w:val="21"/>
              </w:rPr>
              <w:t>其中税率**%</w:t>
            </w:r>
          </w:p>
        </w:tc>
      </w:tr>
      <w:tr>
        <w:tblPrEx>
          <w:tblCellMar>
            <w:top w:w="0" w:type="dxa"/>
            <w:left w:w="108" w:type="dxa"/>
            <w:bottom w:w="0" w:type="dxa"/>
            <w:right w:w="108" w:type="dxa"/>
          </w:tblCellMar>
        </w:tblPrEx>
        <w:trPr>
          <w:trHeight w:val="930" w:hRule="atLeast"/>
        </w:trPr>
        <w:tc>
          <w:tcPr>
            <w:tcW w:w="1526" w:type="dxa"/>
            <w:tcBorders>
              <w:top w:val="single" w:color="auto" w:sz="4" w:space="0"/>
              <w:left w:val="single" w:color="000000" w:sz="4" w:space="0"/>
              <w:bottom w:val="single" w:color="000000" w:sz="4" w:space="0"/>
              <w:right w:val="single" w:color="auto" w:sz="4" w:space="0"/>
            </w:tcBorders>
            <w:vAlign w:val="center"/>
          </w:tcPr>
          <w:p>
            <w:pPr>
              <w:widowControl/>
              <w:spacing w:line="320" w:lineRule="atLeast"/>
              <w:jc w:val="center"/>
              <w:rPr>
                <w:rFonts w:ascii="宋体" w:hAnsi="宋体" w:eastAsia="宋体" w:cs="Times New Roman"/>
                <w:color w:val="000000"/>
                <w:sz w:val="24"/>
              </w:rPr>
            </w:pPr>
            <w:r>
              <w:rPr>
                <w:rFonts w:hint="eastAsia" w:ascii="宋体" w:hAnsi="宋体" w:eastAsia="宋体" w:cs="Times New Roman"/>
                <w:color w:val="000000"/>
                <w:sz w:val="24"/>
              </w:rPr>
              <w:t>供货期</w:t>
            </w:r>
          </w:p>
        </w:tc>
        <w:tc>
          <w:tcPr>
            <w:tcW w:w="7476" w:type="dxa"/>
            <w:gridSpan w:val="5"/>
            <w:tcBorders>
              <w:top w:val="single" w:color="auto" w:sz="4" w:space="0"/>
              <w:left w:val="single" w:color="000000" w:sz="4" w:space="0"/>
              <w:bottom w:val="single" w:color="000000" w:sz="4" w:space="0"/>
              <w:right w:val="single" w:color="000000" w:sz="4" w:space="0"/>
            </w:tcBorders>
          </w:tcPr>
          <w:p>
            <w:pPr>
              <w:widowControl/>
              <w:spacing w:line="320" w:lineRule="atLeast"/>
              <w:jc w:val="center"/>
              <w:rPr>
                <w:rFonts w:ascii="Calibri" w:hAnsi="Calibri" w:eastAsia="宋体" w:cs="Times New Roman"/>
                <w:szCs w:val="21"/>
              </w:rPr>
            </w:pPr>
          </w:p>
        </w:tc>
      </w:tr>
      <w:tr>
        <w:tblPrEx>
          <w:tblCellMar>
            <w:top w:w="0" w:type="dxa"/>
            <w:left w:w="108" w:type="dxa"/>
            <w:bottom w:w="0" w:type="dxa"/>
            <w:right w:w="108" w:type="dxa"/>
          </w:tblCellMar>
        </w:tblPrEx>
        <w:trPr>
          <w:trHeight w:val="353" w:hRule="atLeast"/>
        </w:trPr>
        <w:tc>
          <w:tcPr>
            <w:tcW w:w="9002" w:type="dxa"/>
            <w:gridSpan w:val="6"/>
            <w:tcBorders>
              <w:top w:val="single" w:color="auto" w:sz="4" w:space="0"/>
              <w:left w:val="single" w:color="000000" w:sz="4" w:space="0"/>
              <w:bottom w:val="single" w:color="000000" w:sz="4" w:space="0"/>
              <w:right w:val="single" w:color="000000" w:sz="4" w:space="0"/>
            </w:tcBorders>
          </w:tcPr>
          <w:p>
            <w:pPr>
              <w:rPr>
                <w:rFonts w:ascii="Calibri" w:hAnsi="宋体" w:eastAsia="宋体" w:cs="Times New Roman"/>
                <w:szCs w:val="21"/>
              </w:rPr>
            </w:pPr>
            <w:r>
              <w:rPr>
                <w:rFonts w:hint="eastAsia" w:ascii="宋体" w:hAnsi="宋体" w:eastAsia="宋体" w:cs="Times New Roman"/>
                <w:szCs w:val="21"/>
              </w:rPr>
              <w:t>备注：1、</w:t>
            </w:r>
            <w:r>
              <w:rPr>
                <w:rFonts w:hint="eastAsia" w:ascii="Calibri" w:hAnsi="宋体" w:eastAsia="宋体" w:cs="Times New Roman"/>
                <w:szCs w:val="21"/>
              </w:rPr>
              <w:t>以上报价超过单价的最高限价及总价的最高限价的为无效投标文件处理。</w:t>
            </w:r>
          </w:p>
        </w:tc>
      </w:tr>
      <w:tr>
        <w:tblPrEx>
          <w:tblCellMar>
            <w:top w:w="0" w:type="dxa"/>
            <w:left w:w="108" w:type="dxa"/>
            <w:bottom w:w="0" w:type="dxa"/>
            <w:right w:w="108" w:type="dxa"/>
          </w:tblCellMar>
        </w:tblPrEx>
        <w:trPr>
          <w:trHeight w:val="1201" w:hRule="atLeast"/>
        </w:trPr>
        <w:tc>
          <w:tcPr>
            <w:tcW w:w="9002" w:type="dxa"/>
            <w:gridSpan w:val="6"/>
            <w:tcBorders>
              <w:left w:val="single" w:color="000000" w:sz="4" w:space="0"/>
              <w:bottom w:val="single" w:color="000000" w:sz="4" w:space="0"/>
              <w:right w:val="single" w:color="000000" w:sz="4" w:space="0"/>
            </w:tcBorders>
          </w:tcPr>
          <w:p>
            <w:pPr>
              <w:widowControl/>
              <w:spacing w:line="500" w:lineRule="atLeast"/>
              <w:rPr>
                <w:rFonts w:ascii="Calibri" w:hAnsi="Calibri" w:eastAsia="宋体" w:cs="Times New Roman"/>
                <w:szCs w:val="21"/>
              </w:rPr>
            </w:pPr>
          </w:p>
          <w:p>
            <w:pPr>
              <w:widowControl/>
              <w:spacing w:line="500" w:lineRule="atLeast"/>
              <w:rPr>
                <w:rFonts w:ascii="Calibri" w:hAnsi="Calibri" w:eastAsia="宋体" w:cs="Times New Roman"/>
                <w:szCs w:val="21"/>
              </w:rPr>
            </w:pPr>
            <w:r>
              <w:rPr>
                <w:rFonts w:hint="eastAsia" w:ascii="宋体" w:hAnsi="宋体" w:eastAsia="宋体" w:cs="Times New Roman"/>
                <w:szCs w:val="21"/>
              </w:rPr>
              <w:t xml:space="preserve">供应商名称： （公章） </w:t>
            </w:r>
          </w:p>
          <w:p>
            <w:pPr>
              <w:widowControl/>
              <w:spacing w:line="500" w:lineRule="atLeast"/>
              <w:rPr>
                <w:rFonts w:ascii="Calibri" w:hAnsi="Calibri" w:eastAsia="宋体" w:cs="Times New Roman"/>
                <w:szCs w:val="21"/>
              </w:rPr>
            </w:pPr>
          </w:p>
          <w:p>
            <w:pPr>
              <w:widowControl/>
              <w:spacing w:line="500" w:lineRule="atLeast"/>
              <w:rPr>
                <w:rFonts w:ascii="Calibri" w:hAnsi="Calibri" w:eastAsia="宋体" w:cs="Times New Roman"/>
                <w:szCs w:val="21"/>
              </w:rPr>
            </w:pPr>
            <w:r>
              <w:rPr>
                <w:rFonts w:hint="eastAsia" w:ascii="宋体" w:hAnsi="宋体" w:eastAsia="宋体" w:cs="Times New Roman"/>
                <w:szCs w:val="21"/>
              </w:rPr>
              <w:t xml:space="preserve">法定代表人或授权代表签字或盖章：                           </w:t>
            </w:r>
          </w:p>
          <w:p>
            <w:pPr>
              <w:widowControl/>
              <w:spacing w:line="500" w:lineRule="atLeast"/>
              <w:ind w:firstLine="4609" w:firstLineChars="2195"/>
              <w:rPr>
                <w:rFonts w:ascii="Calibri" w:hAnsi="Calibri" w:eastAsia="宋体" w:cs="Times New Roman"/>
                <w:szCs w:val="21"/>
              </w:rPr>
            </w:pPr>
            <w:r>
              <w:rPr>
                <w:rFonts w:hint="eastAsia" w:ascii="宋体" w:hAnsi="宋体" w:eastAsia="宋体" w:cs="Times New Roman"/>
                <w:szCs w:val="21"/>
              </w:rPr>
              <w:t>日    期：     年    月   日</w:t>
            </w:r>
          </w:p>
          <w:p>
            <w:pPr>
              <w:widowControl/>
              <w:spacing w:line="500" w:lineRule="atLeast"/>
              <w:rPr>
                <w:rFonts w:ascii="Calibri" w:hAnsi="Calibri" w:eastAsia="宋体" w:cs="Times New Roman"/>
                <w:szCs w:val="21"/>
              </w:rPr>
            </w:pPr>
          </w:p>
        </w:tc>
      </w:tr>
    </w:tbl>
    <w:p>
      <w:pPr>
        <w:snapToGrid w:val="0"/>
        <w:spacing w:line="500" w:lineRule="exact"/>
        <w:jc w:val="left"/>
        <w:rPr>
          <w:rFonts w:ascii="Times New Roman"/>
          <w:sz w:val="24"/>
        </w:rPr>
      </w:pPr>
    </w:p>
    <w:p>
      <w:pPr>
        <w:pStyle w:val="2"/>
      </w:pPr>
    </w:p>
    <w:p/>
    <w:p>
      <w:pPr>
        <w:widowControl/>
        <w:snapToGrid w:val="0"/>
        <w:spacing w:line="440" w:lineRule="atLeast"/>
        <w:ind w:right="246"/>
        <w:jc w:val="left"/>
        <w:rPr>
          <w:rFonts w:ascii="Times New Roman"/>
          <w:color w:val="000000"/>
          <w:sz w:val="24"/>
        </w:rPr>
      </w:pPr>
      <w:r>
        <w:rPr>
          <w:rFonts w:hint="eastAsia" w:ascii="Times New Roman"/>
          <w:color w:val="000000"/>
          <w:sz w:val="24"/>
        </w:rPr>
        <w:t>附件</w:t>
      </w:r>
      <w:r>
        <w:rPr>
          <w:rFonts w:ascii="Times New Roman"/>
          <w:color w:val="000000"/>
          <w:sz w:val="24"/>
        </w:rPr>
        <w:t>3</w:t>
      </w:r>
    </w:p>
    <w:p>
      <w:pPr>
        <w:widowControl/>
        <w:jc w:val="center"/>
        <w:rPr>
          <w:rFonts w:hAnsi="宋体"/>
          <w:b/>
          <w:sz w:val="24"/>
        </w:rPr>
      </w:pPr>
      <w:r>
        <w:rPr>
          <w:rFonts w:hint="eastAsia" w:hAnsi="宋体"/>
          <w:b/>
          <w:sz w:val="24"/>
        </w:rPr>
        <w:t>资格性自查表</w:t>
      </w:r>
    </w:p>
    <w:p>
      <w:pPr>
        <w:widowControl/>
        <w:jc w:val="left"/>
        <w:rPr>
          <w:rFonts w:ascii="Arial" w:hAnsi="Arial" w:cs="Arial"/>
          <w:bCs/>
          <w:szCs w:val="21"/>
        </w:rPr>
      </w:pPr>
      <w:r>
        <w:rPr>
          <w:rFonts w:hint="eastAsia" w:ascii="Arial" w:hAnsi="Arial" w:cs="Arial"/>
          <w:bCs/>
          <w:szCs w:val="21"/>
        </w:rPr>
        <w:t>项目名称：</w:t>
      </w:r>
      <w:r>
        <w:rPr>
          <w:rFonts w:ascii="Arial" w:hAnsi="Arial" w:cs="Arial"/>
          <w:bCs/>
          <w:szCs w:val="21"/>
          <w:u w:val="single"/>
        </w:rPr>
        <w:t xml:space="preserve">            </w:t>
      </w:r>
      <w:r>
        <w:rPr>
          <w:rFonts w:ascii="Arial" w:hAnsi="Arial" w:cs="Arial"/>
          <w:bCs/>
          <w:szCs w:val="21"/>
        </w:rPr>
        <w:t xml:space="preserve">   </w:t>
      </w:r>
    </w:p>
    <w:p>
      <w:pPr>
        <w:widowControl/>
        <w:jc w:val="left"/>
        <w:rPr>
          <w:rFonts w:hAnsi="宋体" w:cs="Arial"/>
          <w:szCs w:val="21"/>
          <w:u w:val="single"/>
        </w:rPr>
      </w:pPr>
      <w:r>
        <w:rPr>
          <w:rFonts w:ascii="Arial" w:hAnsi="Arial" w:cs="Arial"/>
          <w:bCs/>
          <w:szCs w:val="21"/>
        </w:rPr>
        <w:t xml:space="preserve">        </w:t>
      </w:r>
    </w:p>
    <w:tbl>
      <w:tblPr>
        <w:tblStyle w:val="13"/>
        <w:tblW w:w="9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489"/>
        <w:gridCol w:w="3498"/>
        <w:gridCol w:w="4930"/>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9" w:hRule="atLeast"/>
          <w:jc w:val="center"/>
        </w:trPr>
        <w:tc>
          <w:tcPr>
            <w:tcW w:w="489" w:type="dxa"/>
            <w:shd w:val="clear" w:color="auto" w:fill="FFFFFF"/>
            <w:vAlign w:val="center"/>
          </w:tcPr>
          <w:p>
            <w:pPr>
              <w:widowControl/>
              <w:snapToGrid w:val="0"/>
              <w:spacing w:line="260" w:lineRule="exact"/>
              <w:jc w:val="left"/>
              <w:rPr>
                <w:rFonts w:hAnsi="宋体" w:cs="宋体"/>
                <w:b/>
                <w:szCs w:val="21"/>
              </w:rPr>
            </w:pPr>
            <w:r>
              <w:rPr>
                <w:rFonts w:hint="eastAsia" w:hAnsi="宋体" w:cs="宋体"/>
                <w:b/>
                <w:szCs w:val="21"/>
              </w:rPr>
              <w:t>序号</w:t>
            </w:r>
          </w:p>
        </w:tc>
        <w:tc>
          <w:tcPr>
            <w:tcW w:w="3498" w:type="dxa"/>
            <w:shd w:val="clear" w:color="auto" w:fill="FFFFFF"/>
            <w:vAlign w:val="center"/>
          </w:tcPr>
          <w:p>
            <w:pPr>
              <w:snapToGrid w:val="0"/>
              <w:spacing w:line="260" w:lineRule="exact"/>
              <w:ind w:left="680"/>
              <w:jc w:val="left"/>
              <w:rPr>
                <w:rFonts w:hAnsi="宋体" w:cs="宋体"/>
                <w:b/>
                <w:szCs w:val="21"/>
              </w:rPr>
            </w:pPr>
            <w:r>
              <w:rPr>
                <w:rFonts w:hint="eastAsia" w:hAnsi="宋体" w:cs="宋体"/>
                <w:b/>
                <w:szCs w:val="21"/>
              </w:rPr>
              <w:t>资格要求</w:t>
            </w:r>
          </w:p>
        </w:tc>
        <w:tc>
          <w:tcPr>
            <w:tcW w:w="4930" w:type="dxa"/>
            <w:shd w:val="clear" w:color="auto" w:fill="FFFFFF"/>
            <w:vAlign w:val="center"/>
          </w:tcPr>
          <w:p>
            <w:pPr>
              <w:widowControl/>
              <w:snapToGrid w:val="0"/>
              <w:spacing w:line="260" w:lineRule="exact"/>
              <w:ind w:left="680"/>
              <w:jc w:val="left"/>
              <w:rPr>
                <w:rFonts w:hAnsi="宋体" w:cs="宋体"/>
                <w:b/>
                <w:szCs w:val="21"/>
              </w:rPr>
            </w:pPr>
            <w:r>
              <w:rPr>
                <w:rFonts w:hint="eastAsia" w:hAnsi="宋体" w:cs="宋体"/>
                <w:b/>
                <w:szCs w:val="21"/>
              </w:rPr>
              <w:t>须提供的资料</w:t>
            </w:r>
          </w:p>
        </w:tc>
        <w:tc>
          <w:tcPr>
            <w:tcW w:w="760" w:type="dxa"/>
            <w:shd w:val="clear" w:color="auto" w:fill="FFFFFF"/>
            <w:vAlign w:val="center"/>
          </w:tcPr>
          <w:p>
            <w:pPr>
              <w:widowControl/>
              <w:snapToGrid w:val="0"/>
              <w:spacing w:line="260" w:lineRule="exact"/>
              <w:jc w:val="left"/>
              <w:rPr>
                <w:rFonts w:hAnsi="宋体" w:cs="宋体"/>
                <w:b/>
                <w:szCs w:val="21"/>
              </w:rPr>
            </w:pPr>
            <w:r>
              <w:rPr>
                <w:rFonts w:hint="eastAsia" w:hAnsi="宋体" w:cs="宋体"/>
                <w:b/>
                <w:szCs w:val="21"/>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13" w:hRule="atLeast"/>
          <w:jc w:val="center"/>
        </w:trPr>
        <w:tc>
          <w:tcPr>
            <w:tcW w:w="489" w:type="dxa"/>
            <w:vMerge w:val="restart"/>
            <w:shd w:val="clear" w:color="auto" w:fill="FFFFFF"/>
            <w:vAlign w:val="center"/>
          </w:tcPr>
          <w:p>
            <w:pPr>
              <w:widowControl/>
              <w:snapToGrid w:val="0"/>
              <w:spacing w:line="260" w:lineRule="exact"/>
              <w:jc w:val="left"/>
              <w:rPr>
                <w:rFonts w:hAnsi="宋体" w:cs="宋体"/>
                <w:szCs w:val="21"/>
              </w:rPr>
            </w:pPr>
            <w:r>
              <w:rPr>
                <w:rFonts w:hAnsi="宋体" w:cs="宋体"/>
                <w:szCs w:val="21"/>
              </w:rPr>
              <w:t>1</w:t>
            </w:r>
          </w:p>
        </w:tc>
        <w:tc>
          <w:tcPr>
            <w:tcW w:w="3498" w:type="dxa"/>
            <w:shd w:val="clear" w:color="auto" w:fill="FFFFFF"/>
            <w:vAlign w:val="center"/>
          </w:tcPr>
          <w:p>
            <w:pPr>
              <w:snapToGrid w:val="0"/>
              <w:spacing w:line="260" w:lineRule="exact"/>
              <w:jc w:val="left"/>
              <w:rPr>
                <w:rFonts w:hAnsi="宋体"/>
                <w:szCs w:val="21"/>
                <w:lang w:val="hr-HR"/>
              </w:rPr>
            </w:pPr>
            <w:r>
              <w:rPr>
                <w:rFonts w:hint="eastAsia" w:hAnsi="宋体"/>
                <w:szCs w:val="21"/>
                <w:lang w:val="hr-HR"/>
              </w:rPr>
              <w:t>具有独立承担民事责任的能力</w:t>
            </w:r>
            <w:r>
              <w:rPr>
                <w:rFonts w:hAnsi="宋体"/>
                <w:szCs w:val="21"/>
                <w:lang w:val="hr-HR"/>
              </w:rPr>
              <w:t xml:space="preserve"> </w:t>
            </w:r>
          </w:p>
        </w:tc>
        <w:tc>
          <w:tcPr>
            <w:tcW w:w="4930" w:type="dxa"/>
            <w:shd w:val="clear" w:color="auto" w:fill="FFFFFF"/>
            <w:vAlign w:val="center"/>
          </w:tcPr>
          <w:p>
            <w:pPr>
              <w:snapToGrid w:val="0"/>
              <w:spacing w:line="260" w:lineRule="exact"/>
              <w:jc w:val="left"/>
              <w:rPr>
                <w:rFonts w:hAnsi="宋体"/>
                <w:bCs/>
                <w:szCs w:val="21"/>
              </w:rPr>
            </w:pPr>
            <w:r>
              <w:rPr>
                <w:rFonts w:hint="eastAsia" w:hAnsi="宋体"/>
                <w:szCs w:val="21"/>
                <w:lang w:val="hr-HR"/>
              </w:rPr>
              <w:t>供应商是中华人民共和国境内注册的营业执照</w:t>
            </w:r>
            <w:r>
              <w:rPr>
                <w:rFonts w:hint="eastAsia" w:hAnsi="宋体"/>
                <w:bCs/>
                <w:sz w:val="18"/>
                <w:szCs w:val="18"/>
              </w:rPr>
              <w:t>。</w:t>
            </w:r>
          </w:p>
        </w:tc>
        <w:tc>
          <w:tcPr>
            <w:tcW w:w="760" w:type="dxa"/>
            <w:shd w:val="clear" w:color="auto" w:fill="FFFFFF"/>
            <w:vAlign w:val="center"/>
          </w:tcPr>
          <w:p>
            <w:pPr>
              <w:widowControl/>
              <w:snapToGrid w:val="0"/>
              <w:spacing w:line="260" w:lineRule="exact"/>
              <w:jc w:val="left"/>
              <w:rPr>
                <w:rFonts w:hAnsi="宋体"/>
                <w:szCs w:val="21"/>
                <w:highlight w:val="yellow"/>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23" w:hRule="atLeast"/>
          <w:jc w:val="center"/>
        </w:trPr>
        <w:tc>
          <w:tcPr>
            <w:tcW w:w="489" w:type="dxa"/>
            <w:vMerge w:val="continue"/>
            <w:shd w:val="clear" w:color="auto" w:fill="FFFFFF"/>
            <w:vAlign w:val="center"/>
          </w:tcPr>
          <w:p>
            <w:pPr>
              <w:widowControl/>
              <w:numPr>
                <w:ilvl w:val="0"/>
                <w:numId w:val="3"/>
              </w:numPr>
              <w:adjustRightInd w:val="0"/>
              <w:snapToGrid w:val="0"/>
              <w:spacing w:line="260" w:lineRule="exact"/>
              <w:ind w:leftChars="200" w:firstLine="0"/>
              <w:jc w:val="left"/>
              <w:rPr>
                <w:rFonts w:hAnsi="宋体" w:cs="宋体"/>
                <w:szCs w:val="21"/>
              </w:rPr>
            </w:pPr>
          </w:p>
        </w:tc>
        <w:tc>
          <w:tcPr>
            <w:tcW w:w="3498" w:type="dxa"/>
            <w:shd w:val="clear" w:color="auto" w:fill="FFFFFF"/>
            <w:vAlign w:val="center"/>
          </w:tcPr>
          <w:p>
            <w:pPr>
              <w:widowControl/>
              <w:snapToGrid w:val="0"/>
              <w:spacing w:line="260" w:lineRule="exact"/>
              <w:jc w:val="left"/>
              <w:rPr>
                <w:rFonts w:hAnsi="宋体" w:cs="宋体"/>
                <w:szCs w:val="21"/>
              </w:rPr>
            </w:pPr>
            <w:r>
              <w:rPr>
                <w:rFonts w:hint="eastAsia" w:hAnsi="宋体"/>
                <w:szCs w:val="21"/>
                <w:lang w:val="hr-HR"/>
              </w:rPr>
              <w:t>具有良好的商业信誉和健全的财务会计制度</w:t>
            </w:r>
          </w:p>
        </w:tc>
        <w:tc>
          <w:tcPr>
            <w:tcW w:w="4930" w:type="dxa"/>
            <w:shd w:val="clear" w:color="auto" w:fill="FFFFFF"/>
            <w:vAlign w:val="center"/>
          </w:tcPr>
          <w:p>
            <w:pPr>
              <w:snapToGrid w:val="0"/>
              <w:spacing w:line="260" w:lineRule="exact"/>
              <w:jc w:val="left"/>
              <w:rPr>
                <w:rFonts w:hAnsi="宋体"/>
                <w:bCs/>
                <w:szCs w:val="21"/>
              </w:rPr>
            </w:pPr>
            <w:r>
              <w:rPr>
                <w:rFonts w:hint="eastAsia" w:hAnsi="宋体"/>
                <w:bCs/>
                <w:szCs w:val="21"/>
              </w:rPr>
              <w:t>2020年度财务报告</w:t>
            </w:r>
          </w:p>
        </w:tc>
        <w:tc>
          <w:tcPr>
            <w:tcW w:w="760" w:type="dxa"/>
            <w:shd w:val="clear" w:color="auto" w:fill="FFFFFF"/>
            <w:vAlign w:val="center"/>
          </w:tcPr>
          <w:p>
            <w:pPr>
              <w:widowControl/>
              <w:snapToGrid w:val="0"/>
              <w:spacing w:line="260" w:lineRule="exact"/>
              <w:jc w:val="left"/>
              <w:rPr>
                <w:rFonts w:hAnsi="宋体"/>
                <w:szCs w:val="21"/>
                <w:highlight w:val="yellow"/>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13" w:hRule="atLeast"/>
          <w:jc w:val="center"/>
        </w:trPr>
        <w:tc>
          <w:tcPr>
            <w:tcW w:w="489" w:type="dxa"/>
            <w:vMerge w:val="continue"/>
            <w:shd w:val="clear" w:color="auto" w:fill="FFFFFF"/>
            <w:vAlign w:val="center"/>
          </w:tcPr>
          <w:p>
            <w:pPr>
              <w:widowControl/>
              <w:numPr>
                <w:ilvl w:val="0"/>
                <w:numId w:val="3"/>
              </w:numPr>
              <w:adjustRightInd w:val="0"/>
              <w:snapToGrid w:val="0"/>
              <w:spacing w:line="260" w:lineRule="exact"/>
              <w:ind w:leftChars="200" w:firstLine="0"/>
              <w:jc w:val="left"/>
              <w:rPr>
                <w:rFonts w:hAnsi="宋体" w:cs="宋体"/>
                <w:szCs w:val="21"/>
              </w:rPr>
            </w:pPr>
          </w:p>
        </w:tc>
        <w:tc>
          <w:tcPr>
            <w:tcW w:w="3498" w:type="dxa"/>
            <w:shd w:val="clear" w:color="auto" w:fill="FFFFFF"/>
            <w:vAlign w:val="center"/>
          </w:tcPr>
          <w:p>
            <w:pPr>
              <w:widowControl/>
              <w:snapToGrid w:val="0"/>
              <w:spacing w:line="260" w:lineRule="exact"/>
              <w:jc w:val="left"/>
              <w:rPr>
                <w:rFonts w:hAnsi="宋体"/>
                <w:szCs w:val="21"/>
                <w:lang w:val="hr-HR"/>
              </w:rPr>
            </w:pPr>
            <w:r>
              <w:rPr>
                <w:rFonts w:hint="eastAsia" w:hAnsi="宋体"/>
                <w:szCs w:val="21"/>
                <w:lang w:val="hr-HR"/>
              </w:rPr>
              <w:t>有依法缴纳税收的良好记录</w:t>
            </w:r>
          </w:p>
        </w:tc>
        <w:tc>
          <w:tcPr>
            <w:tcW w:w="4930" w:type="dxa"/>
            <w:shd w:val="clear" w:color="auto" w:fill="FFFFFF"/>
            <w:vAlign w:val="center"/>
          </w:tcPr>
          <w:p>
            <w:pPr>
              <w:snapToGrid w:val="0"/>
              <w:spacing w:line="260" w:lineRule="exact"/>
              <w:jc w:val="left"/>
              <w:rPr>
                <w:rFonts w:hAnsi="宋体"/>
                <w:bCs/>
                <w:szCs w:val="21"/>
              </w:rPr>
            </w:pPr>
            <w:r>
              <w:rPr>
                <w:rFonts w:hint="eastAsia" w:hAnsi="宋体"/>
                <w:bCs/>
                <w:szCs w:val="21"/>
              </w:rPr>
              <w:t>供应商须提供完税证明（注：时间须是自报价截止时间前推6个月中任意一个月）。</w:t>
            </w:r>
          </w:p>
        </w:tc>
        <w:tc>
          <w:tcPr>
            <w:tcW w:w="760" w:type="dxa"/>
            <w:shd w:val="clear" w:color="auto" w:fill="FFFFFF"/>
            <w:vAlign w:val="center"/>
          </w:tcPr>
          <w:p>
            <w:pPr>
              <w:widowControl/>
              <w:snapToGrid w:val="0"/>
              <w:spacing w:line="260" w:lineRule="exact"/>
              <w:jc w:val="left"/>
              <w:rPr>
                <w:rFonts w:hAnsi="宋体"/>
                <w:szCs w:val="21"/>
                <w:highlight w:val="yellow"/>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13" w:hRule="atLeast"/>
          <w:jc w:val="center"/>
        </w:trPr>
        <w:tc>
          <w:tcPr>
            <w:tcW w:w="489" w:type="dxa"/>
            <w:vMerge w:val="continue"/>
            <w:shd w:val="clear" w:color="auto" w:fill="FFFFFF"/>
            <w:vAlign w:val="center"/>
          </w:tcPr>
          <w:p>
            <w:pPr>
              <w:widowControl/>
              <w:numPr>
                <w:ilvl w:val="0"/>
                <w:numId w:val="3"/>
              </w:numPr>
              <w:adjustRightInd w:val="0"/>
              <w:snapToGrid w:val="0"/>
              <w:spacing w:line="260" w:lineRule="exact"/>
              <w:ind w:leftChars="200" w:firstLine="0"/>
              <w:jc w:val="left"/>
              <w:rPr>
                <w:rFonts w:hAnsi="宋体" w:cs="宋体"/>
                <w:szCs w:val="21"/>
              </w:rPr>
            </w:pPr>
          </w:p>
        </w:tc>
        <w:tc>
          <w:tcPr>
            <w:tcW w:w="3498" w:type="dxa"/>
            <w:shd w:val="clear" w:color="auto" w:fill="FFFFFF"/>
            <w:vAlign w:val="center"/>
          </w:tcPr>
          <w:p>
            <w:pPr>
              <w:widowControl/>
              <w:snapToGrid w:val="0"/>
              <w:spacing w:line="260" w:lineRule="exact"/>
              <w:jc w:val="left"/>
              <w:rPr>
                <w:rFonts w:hAnsi="宋体"/>
                <w:szCs w:val="21"/>
                <w:lang w:val="hr-HR"/>
              </w:rPr>
            </w:pPr>
            <w:r>
              <w:rPr>
                <w:rFonts w:hint="eastAsia" w:hAnsi="宋体"/>
                <w:szCs w:val="21"/>
                <w:lang w:val="hr-HR"/>
              </w:rPr>
              <w:t>参加政府采购活动前三年内，在经营活动中没有重大违法记录</w:t>
            </w:r>
          </w:p>
        </w:tc>
        <w:tc>
          <w:tcPr>
            <w:tcW w:w="4930" w:type="dxa"/>
            <w:shd w:val="clear" w:color="auto" w:fill="FFFFFF"/>
          </w:tcPr>
          <w:p>
            <w:pPr>
              <w:widowControl/>
              <w:snapToGrid w:val="0"/>
              <w:spacing w:line="260" w:lineRule="exact"/>
              <w:jc w:val="left"/>
              <w:rPr>
                <w:rFonts w:hAnsi="宋体"/>
                <w:bCs/>
                <w:szCs w:val="21"/>
              </w:rPr>
            </w:pPr>
            <w:r>
              <w:rPr>
                <w:rFonts w:hint="eastAsia" w:hAnsi="宋体"/>
                <w:bCs/>
                <w:szCs w:val="21"/>
              </w:rPr>
              <w:t>参加</w:t>
            </w:r>
            <w:r>
              <w:rPr>
                <w:rFonts w:hint="eastAsia" w:hAnsi="宋体" w:cs="宋体"/>
                <w:szCs w:val="21"/>
                <w:lang w:val="zh-CN"/>
              </w:rPr>
              <w:t>政府采购活动前</w:t>
            </w:r>
            <w:r>
              <w:rPr>
                <w:rFonts w:hAnsi="宋体" w:cs="宋体"/>
                <w:szCs w:val="21"/>
              </w:rPr>
              <w:t>3</w:t>
            </w:r>
            <w:r>
              <w:rPr>
                <w:rFonts w:hint="eastAsia" w:hAnsi="宋体" w:cs="宋体"/>
                <w:szCs w:val="21"/>
              </w:rPr>
              <w:t>年内在经营活动中没有重大违法记录的书面声明</w:t>
            </w:r>
          </w:p>
        </w:tc>
        <w:tc>
          <w:tcPr>
            <w:tcW w:w="760" w:type="dxa"/>
            <w:shd w:val="clear" w:color="auto" w:fill="FFFFFF"/>
            <w:vAlign w:val="center"/>
          </w:tcPr>
          <w:p>
            <w:pPr>
              <w:widowControl/>
              <w:snapToGrid w:val="0"/>
              <w:spacing w:line="260" w:lineRule="exact"/>
              <w:jc w:val="left"/>
              <w:rPr>
                <w:rFonts w:hAnsi="宋体"/>
                <w:szCs w:val="21"/>
                <w:highlight w:val="yellow"/>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389" w:hRule="atLeast"/>
          <w:jc w:val="center"/>
        </w:trPr>
        <w:tc>
          <w:tcPr>
            <w:tcW w:w="489" w:type="dxa"/>
            <w:vMerge w:val="continue"/>
            <w:shd w:val="clear" w:color="auto" w:fill="FFFFFF"/>
            <w:vAlign w:val="center"/>
          </w:tcPr>
          <w:p>
            <w:pPr>
              <w:widowControl/>
              <w:numPr>
                <w:ilvl w:val="0"/>
                <w:numId w:val="3"/>
              </w:numPr>
              <w:adjustRightInd w:val="0"/>
              <w:snapToGrid w:val="0"/>
              <w:spacing w:line="260" w:lineRule="exact"/>
              <w:ind w:leftChars="200" w:firstLine="0"/>
              <w:jc w:val="left"/>
              <w:rPr>
                <w:rFonts w:hAnsi="宋体" w:cs="宋体"/>
                <w:szCs w:val="21"/>
              </w:rPr>
            </w:pPr>
          </w:p>
        </w:tc>
        <w:tc>
          <w:tcPr>
            <w:tcW w:w="3498" w:type="dxa"/>
            <w:shd w:val="clear" w:color="auto" w:fill="FFFFFF"/>
            <w:vAlign w:val="center"/>
          </w:tcPr>
          <w:p>
            <w:pPr>
              <w:widowControl/>
              <w:snapToGrid w:val="0"/>
              <w:spacing w:line="260" w:lineRule="exact"/>
              <w:jc w:val="left"/>
              <w:rPr>
                <w:rFonts w:hAnsi="宋体"/>
                <w:szCs w:val="21"/>
                <w:lang w:val="hr-HR"/>
              </w:rPr>
            </w:pPr>
            <w:r>
              <w:rPr>
                <w:rFonts w:hint="eastAsia" w:hAnsi="宋体"/>
                <w:szCs w:val="21"/>
                <w:lang w:val="hr-HR"/>
              </w:rPr>
              <w:t>响应人参加政府采购活动前三年内未被列入“信用中国”网站(www.creditchina.gov.cn)失信被执行人、重大税收违法案件当事人、政府采购严重违法失信行为记录名单</w:t>
            </w:r>
          </w:p>
        </w:tc>
        <w:tc>
          <w:tcPr>
            <w:tcW w:w="4930" w:type="dxa"/>
            <w:shd w:val="clear" w:color="auto" w:fill="FFFFFF"/>
            <w:vAlign w:val="center"/>
          </w:tcPr>
          <w:p>
            <w:pPr>
              <w:widowControl/>
              <w:snapToGrid w:val="0"/>
              <w:spacing w:line="260" w:lineRule="exact"/>
              <w:jc w:val="left"/>
              <w:rPr>
                <w:rFonts w:hAnsi="宋体"/>
                <w:szCs w:val="21"/>
                <w:lang w:val="hr-HR"/>
              </w:rPr>
            </w:pPr>
            <w:r>
              <w:rPr>
                <w:rFonts w:hint="eastAsia" w:hAnsi="宋体"/>
                <w:szCs w:val="21"/>
                <w:lang w:val="hr-HR"/>
              </w:rPr>
              <w:t>由响应人提供查询截图</w:t>
            </w:r>
          </w:p>
        </w:tc>
        <w:tc>
          <w:tcPr>
            <w:tcW w:w="760" w:type="dxa"/>
            <w:shd w:val="clear" w:color="auto" w:fill="FFFFFF"/>
            <w:vAlign w:val="center"/>
          </w:tcPr>
          <w:p>
            <w:pPr>
              <w:widowControl/>
              <w:snapToGrid w:val="0"/>
              <w:spacing w:line="260" w:lineRule="exact"/>
              <w:jc w:val="left"/>
              <w:rPr>
                <w:rFonts w:hAnsi="宋体"/>
                <w:szCs w:val="21"/>
                <w:highlight w:val="yellow"/>
                <w:lang w:val="hr-HR"/>
              </w:rPr>
            </w:pPr>
          </w:p>
        </w:tc>
      </w:tr>
    </w:tbl>
    <w:p>
      <w:pPr>
        <w:snapToGrid w:val="0"/>
        <w:jc w:val="left"/>
        <w:rPr>
          <w:szCs w:val="21"/>
        </w:rPr>
      </w:pPr>
    </w:p>
    <w:p>
      <w:pPr>
        <w:pStyle w:val="6"/>
        <w:spacing w:line="440" w:lineRule="exact"/>
        <w:jc w:val="left"/>
        <w:rPr>
          <w:rFonts w:ascii="Times New Roman" w:hAnsi="Times New Roman"/>
          <w:color w:val="000000"/>
          <w:sz w:val="21"/>
          <w:u w:val="single"/>
        </w:rPr>
      </w:pPr>
      <w:r>
        <w:rPr>
          <w:rFonts w:hint="eastAsia" w:ascii="Times New Roman" w:hAnsi="Times New Roman"/>
          <w:color w:val="000000"/>
          <w:sz w:val="21"/>
        </w:rPr>
        <w:t>供应商名称（公章）：</w:t>
      </w:r>
      <w:r>
        <w:rPr>
          <w:rFonts w:ascii="Times New Roman" w:hAnsi="Times New Roman"/>
          <w:color w:val="000000"/>
          <w:sz w:val="21"/>
          <w:u w:val="single"/>
        </w:rPr>
        <w:t xml:space="preserve">                           </w:t>
      </w:r>
    </w:p>
    <w:p>
      <w:pPr>
        <w:pStyle w:val="6"/>
        <w:spacing w:line="440" w:lineRule="exact"/>
        <w:jc w:val="left"/>
        <w:rPr>
          <w:rFonts w:ascii="Times New Roman" w:hAnsi="Times New Roman"/>
          <w:color w:val="000000"/>
          <w:sz w:val="21"/>
          <w:u w:val="single"/>
        </w:rPr>
      </w:pPr>
      <w:r>
        <w:rPr>
          <w:rFonts w:hint="eastAsia" w:ascii="Times New Roman" w:hAnsi="Times New Roman"/>
          <w:color w:val="000000"/>
          <w:sz w:val="21"/>
        </w:rPr>
        <w:t>授权代表（签字）</w:t>
      </w:r>
      <w:r>
        <w:rPr>
          <w:rFonts w:ascii="Times New Roman" w:hAnsi="Times New Roman"/>
          <w:color w:val="000000"/>
          <w:sz w:val="21"/>
        </w:rPr>
        <w:t>:</w:t>
      </w:r>
      <w:r>
        <w:rPr>
          <w:rFonts w:ascii="Times New Roman" w:hAnsi="Times New Roman"/>
          <w:color w:val="000000"/>
          <w:sz w:val="21"/>
          <w:u w:val="single"/>
        </w:rPr>
        <w:t xml:space="preserve">                              </w:t>
      </w:r>
    </w:p>
    <w:p>
      <w:pPr>
        <w:rPr>
          <w:rFonts w:ascii="Times New Roman"/>
          <w:color w:val="000000"/>
          <w:szCs w:val="21"/>
          <w:u w:val="single"/>
        </w:rPr>
      </w:pPr>
      <w:r>
        <w:rPr>
          <w:rFonts w:hint="eastAsia" w:ascii="Times New Roman"/>
          <w:color w:val="000000"/>
          <w:szCs w:val="21"/>
        </w:rPr>
        <w:t>日期：</w:t>
      </w:r>
      <w:r>
        <w:rPr>
          <w:rFonts w:ascii="Times New Roman"/>
          <w:color w:val="000000"/>
          <w:szCs w:val="21"/>
          <w:u w:val="single"/>
        </w:rPr>
        <w:t xml:space="preserve">                                         </w:t>
      </w:r>
    </w:p>
    <w:p>
      <w:pPr>
        <w:widowControl/>
        <w:jc w:val="left"/>
        <w:rPr>
          <w:rFonts w:hAnsi="宋体"/>
          <w:szCs w:val="21"/>
        </w:rPr>
      </w:pPr>
    </w:p>
    <w:p>
      <w:pPr>
        <w:widowControl/>
        <w:jc w:val="left"/>
        <w:rPr>
          <w:rFonts w:hAnsi="宋体"/>
          <w:szCs w:val="21"/>
        </w:rPr>
      </w:pPr>
    </w:p>
    <w:p>
      <w:pPr>
        <w:jc w:val="left"/>
        <w:rPr>
          <w:rFonts w:hAnsi="宋体"/>
          <w:b/>
          <w:sz w:val="32"/>
          <w:szCs w:val="32"/>
        </w:rPr>
      </w:pPr>
      <w:r>
        <w:rPr>
          <w:rFonts w:hint="eastAsia" w:ascii="Times New Roman"/>
          <w:color w:val="000000"/>
          <w:sz w:val="24"/>
        </w:rPr>
        <w:br w:type="page"/>
      </w:r>
      <w:r>
        <w:rPr>
          <w:rFonts w:hint="eastAsia" w:ascii="Times New Roman"/>
          <w:color w:val="000000"/>
          <w:sz w:val="24"/>
        </w:rPr>
        <w:t>附件4</w:t>
      </w:r>
    </w:p>
    <w:p>
      <w:pPr>
        <w:jc w:val="center"/>
        <w:rPr>
          <w:rFonts w:ascii="Times New Roman"/>
          <w:b/>
          <w:bCs/>
          <w:color w:val="000000"/>
          <w:sz w:val="24"/>
        </w:rPr>
      </w:pPr>
      <w:r>
        <w:rPr>
          <w:rFonts w:hint="eastAsia" w:ascii="Times New Roman"/>
          <w:b/>
          <w:bCs/>
          <w:color w:val="000000"/>
          <w:sz w:val="24"/>
        </w:rPr>
        <w:t>技术响应、偏离情况说明表</w:t>
      </w:r>
    </w:p>
    <w:p>
      <w:pPr>
        <w:widowControl/>
        <w:jc w:val="left"/>
        <w:rPr>
          <w:rFonts w:hAnsi="宋体" w:cs="Arial"/>
          <w:szCs w:val="21"/>
          <w:u w:val="single"/>
        </w:rPr>
      </w:pPr>
      <w:r>
        <w:rPr>
          <w:rFonts w:hint="eastAsia" w:ascii="Arial" w:hAnsi="Arial" w:cs="Arial"/>
          <w:bCs/>
          <w:szCs w:val="21"/>
        </w:rPr>
        <w:t>项目名称：</w:t>
      </w:r>
      <w:r>
        <w:rPr>
          <w:rFonts w:ascii="Arial" w:hAnsi="Arial" w:cs="Arial"/>
          <w:bCs/>
          <w:szCs w:val="21"/>
          <w:u w:val="single"/>
        </w:rPr>
        <w:t xml:space="preserve">            </w:t>
      </w:r>
      <w:r>
        <w:rPr>
          <w:rFonts w:ascii="Arial" w:hAnsi="Arial" w:cs="Arial"/>
          <w:bCs/>
          <w:szCs w:val="21"/>
        </w:rPr>
        <w:t xml:space="preserve">           </w:t>
      </w:r>
    </w:p>
    <w:p>
      <w:pPr>
        <w:jc w:val="left"/>
        <w:rPr>
          <w:rFonts w:ascii="Times New Roman"/>
          <w:bCs/>
          <w:color w:val="000000"/>
          <w:sz w:val="24"/>
        </w:rPr>
      </w:pPr>
    </w:p>
    <w:tbl>
      <w:tblPr>
        <w:tblStyle w:val="13"/>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2602"/>
        <w:gridCol w:w="2268"/>
        <w:gridCol w:w="1559"/>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483" w:type="dxa"/>
            <w:vAlign w:val="center"/>
          </w:tcPr>
          <w:p>
            <w:pPr>
              <w:jc w:val="left"/>
              <w:rPr>
                <w:rFonts w:ascii="Times New Roman"/>
                <w:bCs/>
                <w:color w:val="000000"/>
                <w:szCs w:val="21"/>
              </w:rPr>
            </w:pPr>
            <w:r>
              <w:rPr>
                <w:rFonts w:hint="eastAsia" w:ascii="Times New Roman"/>
                <w:bCs/>
                <w:color w:val="000000"/>
                <w:szCs w:val="21"/>
              </w:rPr>
              <w:t>序号</w:t>
            </w:r>
          </w:p>
        </w:tc>
        <w:tc>
          <w:tcPr>
            <w:tcW w:w="2602" w:type="dxa"/>
            <w:vAlign w:val="center"/>
          </w:tcPr>
          <w:p>
            <w:pPr>
              <w:jc w:val="center"/>
              <w:rPr>
                <w:rFonts w:ascii="Times New Roman"/>
                <w:bCs/>
                <w:color w:val="000000"/>
                <w:szCs w:val="21"/>
              </w:rPr>
            </w:pPr>
            <w:r>
              <w:rPr>
                <w:rFonts w:hint="eastAsia" w:ascii="Times New Roman"/>
                <w:szCs w:val="21"/>
              </w:rPr>
              <w:t>询价文件</w:t>
            </w:r>
            <w:r>
              <w:rPr>
                <w:rFonts w:hint="eastAsia" w:ascii="Times New Roman"/>
                <w:bCs/>
                <w:color w:val="000000"/>
                <w:szCs w:val="21"/>
              </w:rPr>
              <w:t>要求部分</w:t>
            </w:r>
          </w:p>
        </w:tc>
        <w:tc>
          <w:tcPr>
            <w:tcW w:w="2268" w:type="dxa"/>
            <w:vAlign w:val="center"/>
          </w:tcPr>
          <w:p>
            <w:pPr>
              <w:ind w:left="-80" w:leftChars="-38" w:right="-80" w:rightChars="-38"/>
              <w:jc w:val="center"/>
              <w:rPr>
                <w:rFonts w:ascii="Times New Roman"/>
                <w:bCs/>
                <w:color w:val="000000"/>
                <w:szCs w:val="21"/>
              </w:rPr>
            </w:pPr>
            <w:r>
              <w:rPr>
                <w:rFonts w:hint="eastAsia" w:ascii="Times New Roman"/>
                <w:bCs/>
                <w:color w:val="000000"/>
                <w:szCs w:val="21"/>
              </w:rPr>
              <w:t>响应文件的响应部分</w:t>
            </w:r>
          </w:p>
        </w:tc>
        <w:tc>
          <w:tcPr>
            <w:tcW w:w="1559" w:type="dxa"/>
            <w:vAlign w:val="center"/>
          </w:tcPr>
          <w:p>
            <w:pPr>
              <w:jc w:val="center"/>
              <w:rPr>
                <w:rFonts w:ascii="Times New Roman"/>
                <w:bCs/>
                <w:color w:val="000000"/>
                <w:szCs w:val="21"/>
              </w:rPr>
            </w:pPr>
            <w:r>
              <w:rPr>
                <w:rFonts w:hint="eastAsia" w:ascii="Times New Roman"/>
                <w:bCs/>
                <w:color w:val="000000"/>
                <w:szCs w:val="21"/>
              </w:rPr>
              <w:t>偏离说明</w:t>
            </w:r>
          </w:p>
        </w:tc>
        <w:tc>
          <w:tcPr>
            <w:tcW w:w="2091" w:type="dxa"/>
            <w:vAlign w:val="center"/>
          </w:tcPr>
          <w:p>
            <w:pPr>
              <w:jc w:val="center"/>
              <w:rPr>
                <w:rFonts w:ascii="Times New Roman"/>
                <w:bCs/>
                <w:color w:val="000000"/>
                <w:szCs w:val="21"/>
              </w:rPr>
            </w:pPr>
            <w:r>
              <w:rPr>
                <w:rFonts w:hint="eastAsia" w:ascii="Times New Roman"/>
                <w:bCs/>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Cs w:val="21"/>
              </w:rPr>
            </w:pPr>
            <w:r>
              <w:rPr>
                <w:rFonts w:ascii="Times New Roman"/>
                <w:bCs/>
                <w:color w:val="000000"/>
                <w:szCs w:val="21"/>
              </w:rPr>
              <w:t>1</w:t>
            </w:r>
          </w:p>
        </w:tc>
        <w:tc>
          <w:tcPr>
            <w:tcW w:w="2602" w:type="dxa"/>
            <w:vAlign w:val="center"/>
          </w:tcPr>
          <w:p>
            <w:pPr>
              <w:tabs>
                <w:tab w:val="left" w:pos="0"/>
                <w:tab w:val="left" w:pos="540"/>
              </w:tabs>
              <w:spacing w:line="360" w:lineRule="auto"/>
              <w:jc w:val="left"/>
              <w:rPr>
                <w:rFonts w:hAnsi="宋体"/>
                <w:szCs w:val="21"/>
              </w:rPr>
            </w:pPr>
          </w:p>
        </w:tc>
        <w:tc>
          <w:tcPr>
            <w:tcW w:w="2268" w:type="dxa"/>
            <w:vAlign w:val="center"/>
          </w:tcPr>
          <w:p>
            <w:pPr>
              <w:jc w:val="left"/>
              <w:rPr>
                <w:rFonts w:ascii="Times New Roman"/>
                <w:bCs/>
                <w:color w:val="000000"/>
                <w:szCs w:val="21"/>
              </w:rPr>
            </w:pPr>
          </w:p>
        </w:tc>
        <w:tc>
          <w:tcPr>
            <w:tcW w:w="1559" w:type="dxa"/>
            <w:vAlign w:val="center"/>
          </w:tcPr>
          <w:p>
            <w:pPr>
              <w:jc w:val="left"/>
              <w:rPr>
                <w:rFonts w:ascii="Times New Roman"/>
                <w:bCs/>
                <w:color w:val="000000"/>
                <w:szCs w:val="21"/>
              </w:rPr>
            </w:pPr>
          </w:p>
        </w:tc>
        <w:tc>
          <w:tcPr>
            <w:tcW w:w="2091" w:type="dxa"/>
            <w:vAlign w:val="center"/>
          </w:tcPr>
          <w:p>
            <w:pPr>
              <w:jc w:val="left"/>
              <w:rPr>
                <w:rFonts w:ascii="Times New Roman"/>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2</w:t>
            </w:r>
          </w:p>
        </w:tc>
        <w:tc>
          <w:tcPr>
            <w:tcW w:w="2602" w:type="dxa"/>
            <w:vAlign w:val="center"/>
          </w:tcPr>
          <w:p>
            <w:pPr>
              <w:tabs>
                <w:tab w:val="left" w:pos="0"/>
                <w:tab w:val="left" w:pos="540"/>
              </w:tabs>
              <w:spacing w:line="360" w:lineRule="auto"/>
              <w:jc w:val="left"/>
              <w:rPr>
                <w:rFonts w:hAnsi="宋体"/>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3</w:t>
            </w:r>
          </w:p>
        </w:tc>
        <w:tc>
          <w:tcPr>
            <w:tcW w:w="2602" w:type="dxa"/>
            <w:vAlign w:val="center"/>
          </w:tcPr>
          <w:p>
            <w:pPr>
              <w:tabs>
                <w:tab w:val="left" w:pos="0"/>
                <w:tab w:val="left" w:pos="540"/>
              </w:tabs>
              <w:spacing w:line="360" w:lineRule="auto"/>
              <w:jc w:val="left"/>
              <w:rPr>
                <w:rFonts w:hAnsi="宋体"/>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4</w:t>
            </w:r>
          </w:p>
        </w:tc>
        <w:tc>
          <w:tcPr>
            <w:tcW w:w="2602" w:type="dxa"/>
            <w:vAlign w:val="center"/>
          </w:tcPr>
          <w:p>
            <w:pPr>
              <w:tabs>
                <w:tab w:val="left" w:pos="0"/>
                <w:tab w:val="left" w:pos="540"/>
              </w:tabs>
              <w:spacing w:line="360" w:lineRule="auto"/>
              <w:jc w:val="left"/>
              <w:rPr>
                <w:rFonts w:hAnsi="宋体"/>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5</w:t>
            </w:r>
          </w:p>
        </w:tc>
        <w:tc>
          <w:tcPr>
            <w:tcW w:w="2602" w:type="dxa"/>
            <w:vAlign w:val="center"/>
          </w:tcPr>
          <w:p>
            <w:pPr>
              <w:tabs>
                <w:tab w:val="left" w:pos="0"/>
                <w:tab w:val="left" w:pos="540"/>
              </w:tabs>
              <w:spacing w:line="360" w:lineRule="auto"/>
              <w:jc w:val="left"/>
              <w:rPr>
                <w:rFonts w:hAnsi="宋体"/>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6</w:t>
            </w:r>
          </w:p>
        </w:tc>
        <w:tc>
          <w:tcPr>
            <w:tcW w:w="2602" w:type="dxa"/>
            <w:vAlign w:val="center"/>
          </w:tcPr>
          <w:p>
            <w:pPr>
              <w:jc w:val="left"/>
              <w:rPr>
                <w:rFonts w:ascii="Times New Roman"/>
                <w:bCs/>
                <w:color w:val="000000"/>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7</w:t>
            </w:r>
          </w:p>
        </w:tc>
        <w:tc>
          <w:tcPr>
            <w:tcW w:w="2602" w:type="dxa"/>
            <w:vAlign w:val="center"/>
          </w:tcPr>
          <w:p>
            <w:pPr>
              <w:jc w:val="left"/>
              <w:rPr>
                <w:rFonts w:ascii="Times New Roman"/>
                <w:bCs/>
                <w:color w:val="000000"/>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83" w:type="dxa"/>
            <w:vAlign w:val="center"/>
          </w:tcPr>
          <w:p>
            <w:pPr>
              <w:jc w:val="left"/>
              <w:rPr>
                <w:rFonts w:ascii="Times New Roman"/>
                <w:bCs/>
                <w:color w:val="000000"/>
                <w:sz w:val="24"/>
              </w:rPr>
            </w:pPr>
            <w:r>
              <w:rPr>
                <w:rFonts w:ascii="Times New Roman"/>
                <w:bCs/>
                <w:color w:val="000000"/>
                <w:sz w:val="24"/>
              </w:rPr>
              <w:t>…</w:t>
            </w:r>
          </w:p>
        </w:tc>
        <w:tc>
          <w:tcPr>
            <w:tcW w:w="2602" w:type="dxa"/>
            <w:vAlign w:val="center"/>
          </w:tcPr>
          <w:p>
            <w:pPr>
              <w:jc w:val="left"/>
              <w:rPr>
                <w:rFonts w:ascii="Times New Roman"/>
                <w:bCs/>
                <w:color w:val="000000"/>
                <w:sz w:val="24"/>
              </w:rPr>
            </w:pPr>
          </w:p>
        </w:tc>
        <w:tc>
          <w:tcPr>
            <w:tcW w:w="2268" w:type="dxa"/>
            <w:vAlign w:val="center"/>
          </w:tcPr>
          <w:p>
            <w:pPr>
              <w:jc w:val="left"/>
              <w:rPr>
                <w:rFonts w:ascii="Times New Roman"/>
                <w:bCs/>
                <w:color w:val="000000"/>
                <w:sz w:val="24"/>
              </w:rPr>
            </w:pPr>
          </w:p>
        </w:tc>
        <w:tc>
          <w:tcPr>
            <w:tcW w:w="1559" w:type="dxa"/>
            <w:vAlign w:val="center"/>
          </w:tcPr>
          <w:p>
            <w:pPr>
              <w:jc w:val="left"/>
              <w:rPr>
                <w:rFonts w:ascii="Times New Roman"/>
                <w:bCs/>
                <w:color w:val="000000"/>
                <w:sz w:val="24"/>
              </w:rPr>
            </w:pPr>
          </w:p>
        </w:tc>
        <w:tc>
          <w:tcPr>
            <w:tcW w:w="2091" w:type="dxa"/>
            <w:vAlign w:val="center"/>
          </w:tcPr>
          <w:p>
            <w:pPr>
              <w:jc w:val="left"/>
              <w:rPr>
                <w:rFonts w:ascii="Times New Roman"/>
                <w:bCs/>
                <w:color w:val="000000"/>
                <w:sz w:val="24"/>
              </w:rPr>
            </w:pPr>
          </w:p>
        </w:tc>
      </w:tr>
    </w:tbl>
    <w:p>
      <w:pPr>
        <w:snapToGrid w:val="0"/>
        <w:ind w:left="720"/>
        <w:jc w:val="left"/>
        <w:rPr>
          <w:rFonts w:hAnsi="宋体"/>
          <w:sz w:val="24"/>
        </w:rPr>
      </w:pPr>
    </w:p>
    <w:p>
      <w:pPr>
        <w:jc w:val="left"/>
        <w:rPr>
          <w:rFonts w:ascii="Times New Roman"/>
          <w:bCs/>
          <w:color w:val="000000"/>
          <w:sz w:val="28"/>
          <w:szCs w:val="28"/>
        </w:rPr>
      </w:pPr>
    </w:p>
    <w:p>
      <w:pPr>
        <w:pStyle w:val="6"/>
        <w:spacing w:line="500" w:lineRule="exact"/>
        <w:jc w:val="left"/>
        <w:rPr>
          <w:rFonts w:ascii="Times New Roman" w:hAnsi="Times New Roman"/>
          <w:color w:val="000000"/>
          <w:sz w:val="24"/>
          <w:szCs w:val="24"/>
          <w:u w:val="single"/>
        </w:rPr>
      </w:pPr>
      <w:r>
        <w:rPr>
          <w:rFonts w:hint="eastAsia" w:ascii="Times New Roman" w:hAnsi="Times New Roman"/>
          <w:color w:val="000000"/>
          <w:sz w:val="24"/>
          <w:szCs w:val="24"/>
        </w:rPr>
        <w:t>供应商名称（公章）：</w:t>
      </w:r>
    </w:p>
    <w:p>
      <w:pPr>
        <w:pStyle w:val="6"/>
        <w:spacing w:line="500" w:lineRule="exact"/>
        <w:jc w:val="left"/>
        <w:rPr>
          <w:rFonts w:ascii="Times New Roman" w:hAnsi="Times New Roman"/>
          <w:color w:val="000000"/>
          <w:sz w:val="24"/>
          <w:szCs w:val="24"/>
          <w:u w:val="single"/>
        </w:rPr>
      </w:pPr>
      <w:r>
        <w:rPr>
          <w:rFonts w:hint="eastAsia" w:ascii="Times New Roman" w:hAnsi="Times New Roman"/>
          <w:color w:val="000000"/>
          <w:sz w:val="24"/>
          <w:szCs w:val="24"/>
        </w:rPr>
        <w:t>授权代表（签字）</w:t>
      </w:r>
      <w:r>
        <w:rPr>
          <w:rFonts w:ascii="Times New Roman" w:hAnsi="Times New Roman"/>
          <w:color w:val="000000"/>
          <w:sz w:val="24"/>
          <w:szCs w:val="24"/>
        </w:rPr>
        <w:t>:</w:t>
      </w:r>
    </w:p>
    <w:p>
      <w:pPr>
        <w:spacing w:line="480" w:lineRule="auto"/>
        <w:jc w:val="left"/>
        <w:rPr>
          <w:rFonts w:ascii="Times New Roman"/>
          <w:color w:val="000000"/>
          <w:sz w:val="24"/>
          <w:u w:val="single"/>
        </w:rPr>
      </w:pPr>
      <w:r>
        <w:rPr>
          <w:rFonts w:hint="eastAsia" w:ascii="Times New Roman"/>
          <w:color w:val="000000"/>
          <w:sz w:val="24"/>
        </w:rPr>
        <w:t>时间：</w:t>
      </w:r>
    </w:p>
    <w:p>
      <w:pPr>
        <w:ind w:left="680"/>
        <w:rPr>
          <w:rFonts w:ascii="Times New Roman"/>
          <w:color w:val="000000"/>
          <w:sz w:val="24"/>
          <w:u w:val="single"/>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jc w:val="left"/>
        <w:rPr>
          <w:rFonts w:ascii="Times New Roman"/>
          <w:sz w:val="24"/>
        </w:rPr>
      </w:pPr>
    </w:p>
    <w:p>
      <w:pPr>
        <w:pStyle w:val="2"/>
      </w:pPr>
    </w:p>
    <w:p>
      <w:pPr>
        <w:jc w:val="left"/>
        <w:rPr>
          <w:rFonts w:ascii="Times New Roman"/>
          <w:bCs/>
          <w:sz w:val="28"/>
        </w:rPr>
      </w:pPr>
      <w:r>
        <w:rPr>
          <w:rFonts w:hint="eastAsia" w:ascii="Times New Roman"/>
          <w:sz w:val="24"/>
        </w:rPr>
        <w:t>附件5</w:t>
      </w:r>
      <w:r>
        <w:rPr>
          <w:rFonts w:ascii="Times New Roman"/>
          <w:sz w:val="28"/>
        </w:rPr>
        <w:t xml:space="preserve"> </w:t>
      </w:r>
    </w:p>
    <w:p>
      <w:pPr>
        <w:jc w:val="center"/>
        <w:rPr>
          <w:rFonts w:ascii="Times New Roman"/>
          <w:b/>
          <w:bCs/>
          <w:color w:val="000000"/>
          <w:sz w:val="24"/>
        </w:rPr>
      </w:pPr>
      <w:r>
        <w:rPr>
          <w:rFonts w:hint="eastAsia" w:ascii="Times New Roman"/>
          <w:b/>
          <w:bCs/>
          <w:color w:val="000000"/>
          <w:sz w:val="24"/>
        </w:rPr>
        <w:t>法人（负责人）代表授权书</w:t>
      </w:r>
    </w:p>
    <w:p>
      <w:pPr>
        <w:widowControl/>
        <w:adjustRightInd w:val="0"/>
        <w:spacing w:line="360" w:lineRule="auto"/>
        <w:jc w:val="left"/>
        <w:rPr>
          <w:rFonts w:ascii="宋体" w:cs="宋体"/>
          <w:b/>
          <w:kern w:val="0"/>
          <w:sz w:val="24"/>
          <w:u w:val="single"/>
        </w:rPr>
      </w:pPr>
      <w:r>
        <w:rPr>
          <w:rFonts w:hint="eastAsia" w:ascii="宋体" w:hAnsi="宋体" w:cs="宋体"/>
          <w:b/>
          <w:kern w:val="0"/>
          <w:sz w:val="24"/>
        </w:rPr>
        <w:t>致：</w:t>
      </w:r>
      <w:r>
        <w:rPr>
          <w:rFonts w:hint="eastAsia" w:ascii="宋体" w:cs="宋体"/>
          <w:b/>
          <w:kern w:val="0"/>
          <w:sz w:val="24"/>
          <w:u w:val="single"/>
        </w:rPr>
        <w:t xml:space="preserve">   （采购人）    </w:t>
      </w:r>
    </w:p>
    <w:p>
      <w:pPr>
        <w:spacing w:line="440" w:lineRule="exact"/>
        <w:ind w:firstLine="420" w:firstLineChars="200"/>
        <w:rPr>
          <w:rFonts w:ascii="Times New Roman"/>
          <w:bCs/>
          <w:color w:val="000000"/>
          <w:szCs w:val="21"/>
        </w:rPr>
      </w:pPr>
      <w:r>
        <w:rPr>
          <w:rFonts w:hint="eastAsia" w:ascii="Times New Roman"/>
          <w:bCs/>
          <w:color w:val="000000"/>
          <w:szCs w:val="21"/>
          <w:u w:val="single"/>
        </w:rPr>
        <w:t>（供应商名称）</w:t>
      </w:r>
      <w:r>
        <w:rPr>
          <w:rFonts w:hint="eastAsia" w:ascii="Times New Roman"/>
          <w:bCs/>
          <w:color w:val="000000"/>
          <w:szCs w:val="21"/>
        </w:rPr>
        <w:t>在下面签字的（</w:t>
      </w:r>
      <w:r>
        <w:rPr>
          <w:rFonts w:hint="eastAsia" w:ascii="Times New Roman"/>
          <w:bCs/>
          <w:color w:val="000000"/>
          <w:szCs w:val="21"/>
          <w:u w:val="single"/>
        </w:rPr>
        <w:t>法定或负责人代表人姓名、职务</w:t>
      </w:r>
      <w:r>
        <w:rPr>
          <w:rFonts w:hint="eastAsia" w:ascii="Times New Roman"/>
          <w:bCs/>
          <w:color w:val="000000"/>
          <w:szCs w:val="21"/>
        </w:rPr>
        <w:t>）代表本公司授权（供应商名称）的下面签字的</w:t>
      </w:r>
      <w:r>
        <w:rPr>
          <w:rFonts w:hint="eastAsia" w:ascii="Times New Roman"/>
          <w:bCs/>
          <w:color w:val="000000"/>
          <w:szCs w:val="21"/>
          <w:u w:val="single"/>
        </w:rPr>
        <w:t>（被授权代表的姓名、职务）</w:t>
      </w:r>
      <w:r>
        <w:rPr>
          <w:rFonts w:hint="eastAsia" w:ascii="Times New Roman"/>
          <w:bCs/>
          <w:color w:val="000000"/>
          <w:szCs w:val="21"/>
        </w:rPr>
        <w:t>为本公司的合法代理人，参加（</w:t>
      </w:r>
      <w:r>
        <w:rPr>
          <w:rFonts w:hint="eastAsia" w:ascii="Times New Roman"/>
          <w:bCs/>
          <w:color w:val="000000"/>
          <w:szCs w:val="21"/>
          <w:u w:val="single"/>
        </w:rPr>
        <w:t>项目名称</w:t>
      </w:r>
      <w:r>
        <w:rPr>
          <w:rFonts w:hint="eastAsia" w:ascii="Times New Roman"/>
          <w:bCs/>
          <w:color w:val="000000"/>
          <w:szCs w:val="21"/>
        </w:rPr>
        <w:t>）的询价报价，并以本公司的名义处理一切与之有关的事务。</w:t>
      </w:r>
    </w:p>
    <w:p>
      <w:pPr>
        <w:spacing w:line="440" w:lineRule="exact"/>
        <w:ind w:firstLine="420" w:firstLineChars="200"/>
        <w:rPr>
          <w:rFonts w:ascii="Times New Roman"/>
          <w:bCs/>
          <w:color w:val="000000"/>
          <w:szCs w:val="21"/>
        </w:rPr>
      </w:pPr>
      <w:r>
        <w:rPr>
          <w:rFonts w:hint="eastAsia" w:ascii="Times New Roman"/>
          <w:bCs/>
          <w:color w:val="000000"/>
          <w:szCs w:val="21"/>
        </w:rPr>
        <w:t>本授权书自</w:t>
      </w:r>
      <w:r>
        <w:rPr>
          <w:rFonts w:ascii="Times New Roman"/>
          <w:bCs/>
          <w:color w:val="000000"/>
          <w:szCs w:val="21"/>
          <w:u w:val="single"/>
        </w:rPr>
        <w:t xml:space="preserve">   </w:t>
      </w:r>
      <w:r>
        <w:rPr>
          <w:rFonts w:hint="eastAsia" w:ascii="Times New Roman"/>
          <w:bCs/>
          <w:color w:val="000000"/>
          <w:szCs w:val="21"/>
        </w:rPr>
        <w:t>年</w:t>
      </w:r>
      <w:r>
        <w:rPr>
          <w:rFonts w:ascii="Times New Roman"/>
          <w:bCs/>
          <w:color w:val="000000"/>
          <w:szCs w:val="21"/>
          <w:u w:val="single"/>
        </w:rPr>
        <w:t xml:space="preserve">   </w:t>
      </w:r>
      <w:r>
        <w:rPr>
          <w:rFonts w:hint="eastAsia" w:ascii="Times New Roman"/>
          <w:bCs/>
          <w:color w:val="000000"/>
          <w:szCs w:val="21"/>
        </w:rPr>
        <w:t>月</w:t>
      </w:r>
      <w:r>
        <w:rPr>
          <w:rFonts w:ascii="Times New Roman"/>
          <w:bCs/>
          <w:color w:val="000000"/>
          <w:szCs w:val="21"/>
          <w:u w:val="single"/>
        </w:rPr>
        <w:t xml:space="preserve">   </w:t>
      </w:r>
      <w:r>
        <w:rPr>
          <w:rFonts w:hint="eastAsia" w:ascii="Times New Roman"/>
          <w:bCs/>
          <w:color w:val="000000"/>
          <w:szCs w:val="21"/>
        </w:rPr>
        <w:t>日至</w:t>
      </w:r>
      <w:r>
        <w:rPr>
          <w:rFonts w:ascii="Times New Roman"/>
          <w:bCs/>
          <w:color w:val="000000"/>
          <w:szCs w:val="21"/>
          <w:u w:val="single"/>
        </w:rPr>
        <w:t xml:space="preserve">   </w:t>
      </w:r>
      <w:r>
        <w:rPr>
          <w:rFonts w:hint="eastAsia" w:ascii="Times New Roman"/>
          <w:bCs/>
          <w:color w:val="000000"/>
          <w:szCs w:val="21"/>
        </w:rPr>
        <w:t>年</w:t>
      </w:r>
      <w:r>
        <w:rPr>
          <w:rFonts w:ascii="Times New Roman"/>
          <w:bCs/>
          <w:color w:val="000000"/>
          <w:szCs w:val="21"/>
          <w:u w:val="single"/>
        </w:rPr>
        <w:t xml:space="preserve">   </w:t>
      </w:r>
      <w:r>
        <w:rPr>
          <w:rFonts w:hint="eastAsia" w:ascii="Times New Roman"/>
          <w:bCs/>
          <w:color w:val="000000"/>
          <w:szCs w:val="21"/>
        </w:rPr>
        <w:t>月</w:t>
      </w:r>
      <w:r>
        <w:rPr>
          <w:rFonts w:ascii="Times New Roman"/>
          <w:bCs/>
          <w:color w:val="000000"/>
          <w:szCs w:val="21"/>
          <w:u w:val="single"/>
        </w:rPr>
        <w:t xml:space="preserve">   </w:t>
      </w:r>
      <w:r>
        <w:rPr>
          <w:rFonts w:hint="eastAsia" w:ascii="Times New Roman"/>
          <w:bCs/>
          <w:color w:val="000000"/>
          <w:szCs w:val="21"/>
        </w:rPr>
        <w:t>日止签字有效。</w:t>
      </w:r>
    </w:p>
    <w:p>
      <w:pPr>
        <w:spacing w:line="440" w:lineRule="exact"/>
        <w:ind w:firstLine="420" w:firstLineChars="200"/>
        <w:rPr>
          <w:rFonts w:ascii="Times New Roman"/>
          <w:bCs/>
          <w:color w:val="000000"/>
          <w:szCs w:val="21"/>
        </w:rPr>
      </w:pPr>
      <w:r>
        <w:rPr>
          <w:rFonts w:hint="eastAsia" w:ascii="Times New Roman"/>
          <w:bCs/>
          <w:color w:val="000000"/>
          <w:szCs w:val="21"/>
        </w:rPr>
        <w:t>特此声明。</w:t>
      </w:r>
    </w:p>
    <w:p>
      <w:pPr>
        <w:spacing w:before="156" w:beforeLines="50" w:after="312" w:afterLines="100" w:line="440" w:lineRule="exact"/>
        <w:rPr>
          <w:rFonts w:ascii="Times New Roman"/>
          <w:bCs/>
          <w:color w:val="000000"/>
          <w:szCs w:val="21"/>
        </w:rPr>
      </w:pPr>
    </w:p>
    <w:p>
      <w:pPr>
        <w:spacing w:before="312" w:beforeLines="100" w:after="100" w:afterAutospacing="1"/>
        <w:ind w:firstLine="420" w:firstLineChars="200"/>
        <w:rPr>
          <w:rFonts w:ascii="Times New Roman"/>
          <w:bCs/>
          <w:color w:val="000000"/>
          <w:szCs w:val="21"/>
        </w:rPr>
      </w:pPr>
      <w:r>
        <w:rPr>
          <w:rFonts w:hint="eastAsia" w:ascii="Times New Roman"/>
          <w:bCs/>
          <w:color w:val="000000"/>
          <w:szCs w:val="21"/>
        </w:rPr>
        <w:t>委托人名称（公章）：</w:t>
      </w:r>
      <w:r>
        <w:rPr>
          <w:rFonts w:ascii="Times New Roman"/>
          <w:bCs/>
          <w:color w:val="000000"/>
          <w:szCs w:val="21"/>
          <w:u w:val="single"/>
        </w:rPr>
        <w:t xml:space="preserve">           </w:t>
      </w:r>
      <w:r>
        <w:rPr>
          <w:rFonts w:ascii="Times New Roman"/>
          <w:bCs/>
          <w:color w:val="000000"/>
          <w:szCs w:val="21"/>
        </w:rPr>
        <w:t xml:space="preserve"> </w:t>
      </w:r>
      <w:r>
        <w:rPr>
          <w:rFonts w:hint="eastAsia" w:ascii="Times New Roman"/>
          <w:bCs/>
          <w:color w:val="000000"/>
          <w:szCs w:val="21"/>
        </w:rPr>
        <w:t>被授权人（签章）：</w:t>
      </w:r>
      <w:r>
        <w:rPr>
          <w:rFonts w:ascii="Times New Roman"/>
          <w:bCs/>
          <w:color w:val="000000"/>
          <w:szCs w:val="21"/>
          <w:u w:val="single"/>
        </w:rPr>
        <w:t xml:space="preserve">           </w:t>
      </w:r>
      <w:r>
        <w:rPr>
          <w:rFonts w:ascii="Times New Roman"/>
          <w:bCs/>
          <w:color w:val="000000"/>
          <w:szCs w:val="21"/>
        </w:rPr>
        <w:t xml:space="preserve">  </w:t>
      </w:r>
    </w:p>
    <w:p>
      <w:pPr>
        <w:spacing w:before="312" w:beforeLines="100" w:after="100" w:afterAutospacing="1"/>
        <w:ind w:firstLine="420" w:firstLineChars="200"/>
        <w:rPr>
          <w:rFonts w:ascii="Times New Roman"/>
          <w:bCs/>
          <w:color w:val="000000"/>
          <w:szCs w:val="21"/>
          <w:u w:val="single"/>
        </w:rPr>
      </w:pPr>
      <w:r>
        <w:rPr>
          <w:rFonts w:hint="eastAsia" w:ascii="Times New Roman"/>
          <w:bCs/>
          <w:color w:val="000000"/>
          <w:szCs w:val="21"/>
        </w:rPr>
        <w:t>法定（负责人）代表人（签章）：</w:t>
      </w:r>
      <w:r>
        <w:rPr>
          <w:rFonts w:ascii="Times New Roman"/>
          <w:bCs/>
          <w:color w:val="000000"/>
          <w:szCs w:val="21"/>
          <w:u w:val="single"/>
        </w:rPr>
        <w:t xml:space="preserve">           </w:t>
      </w:r>
      <w:r>
        <w:rPr>
          <w:rFonts w:ascii="Times New Roman"/>
          <w:bCs/>
          <w:color w:val="000000"/>
          <w:szCs w:val="21"/>
        </w:rPr>
        <w:t xml:space="preserve"> </w:t>
      </w:r>
      <w:r>
        <w:rPr>
          <w:rFonts w:hint="eastAsia" w:ascii="Times New Roman"/>
          <w:bCs/>
          <w:color w:val="000000"/>
          <w:szCs w:val="21"/>
        </w:rPr>
        <w:t>身份证号码：</w:t>
      </w:r>
      <w:r>
        <w:rPr>
          <w:rFonts w:ascii="Times New Roman"/>
          <w:bCs/>
          <w:color w:val="000000"/>
          <w:szCs w:val="21"/>
          <w:u w:val="single"/>
        </w:rPr>
        <w:t xml:space="preserve">                </w:t>
      </w:r>
    </w:p>
    <w:p>
      <w:pPr>
        <w:spacing w:before="312" w:beforeLines="100" w:after="100" w:afterAutospacing="1"/>
        <w:ind w:firstLine="420" w:firstLineChars="200"/>
        <w:rPr>
          <w:rFonts w:ascii="Times New Roman"/>
          <w:bCs/>
          <w:color w:val="000000"/>
          <w:szCs w:val="21"/>
          <w:u w:val="single"/>
        </w:rPr>
      </w:pPr>
      <w:r>
        <w:rPr>
          <w:rFonts w:hint="eastAsia" w:ascii="Times New Roman"/>
          <w:bCs/>
          <w:color w:val="000000"/>
          <w:szCs w:val="21"/>
        </w:rPr>
        <w:t>电话：</w:t>
      </w:r>
      <w:r>
        <w:rPr>
          <w:rFonts w:ascii="Times New Roman"/>
          <w:bCs/>
          <w:color w:val="000000"/>
          <w:szCs w:val="21"/>
          <w:u w:val="single"/>
        </w:rPr>
        <w:t xml:space="preserve">                        </w:t>
      </w:r>
      <w:r>
        <w:rPr>
          <w:rFonts w:ascii="Times New Roman"/>
          <w:bCs/>
          <w:color w:val="000000"/>
          <w:szCs w:val="21"/>
        </w:rPr>
        <w:t xml:space="preserve"> </w:t>
      </w:r>
      <w:r>
        <w:rPr>
          <w:rFonts w:hint="eastAsia" w:ascii="Times New Roman"/>
          <w:bCs/>
          <w:color w:val="000000"/>
          <w:szCs w:val="21"/>
        </w:rPr>
        <w:t>电话（手机）：</w:t>
      </w:r>
      <w:r>
        <w:rPr>
          <w:rFonts w:ascii="Times New Roman"/>
          <w:bCs/>
          <w:color w:val="000000"/>
          <w:szCs w:val="21"/>
          <w:u w:val="single"/>
        </w:rPr>
        <w:t xml:space="preserve">               </w:t>
      </w:r>
    </w:p>
    <w:p>
      <w:pPr>
        <w:spacing w:before="312" w:beforeLines="100" w:after="100" w:afterAutospacing="1"/>
        <w:ind w:firstLine="420" w:firstLineChars="200"/>
        <w:rPr>
          <w:rFonts w:ascii="Times New Roman"/>
          <w:bCs/>
          <w:color w:val="000000"/>
          <w:sz w:val="24"/>
          <w:u w:val="single"/>
        </w:rPr>
      </w:pPr>
      <w:r>
        <w:rPr>
          <w:rFonts w:hint="eastAsia" w:ascii="Times New Roman"/>
          <w:bCs/>
          <w:color w:val="000000"/>
          <w:szCs w:val="21"/>
        </w:rPr>
        <w:t>传真：</w:t>
      </w:r>
      <w:r>
        <w:rPr>
          <w:rFonts w:ascii="Times New Roman"/>
          <w:bCs/>
          <w:color w:val="000000"/>
          <w:szCs w:val="21"/>
          <w:u w:val="single"/>
        </w:rPr>
        <w:t xml:space="preserve">                        </w:t>
      </w:r>
      <w:r>
        <w:rPr>
          <w:rFonts w:ascii="Times New Roman"/>
          <w:bCs/>
          <w:color w:val="000000"/>
          <w:szCs w:val="21"/>
        </w:rPr>
        <w:t xml:space="preserve"> </w:t>
      </w:r>
      <w:r>
        <w:rPr>
          <w:rFonts w:hint="eastAsia" w:ascii="Times New Roman"/>
          <w:bCs/>
          <w:color w:val="000000"/>
          <w:szCs w:val="21"/>
        </w:rPr>
        <w:t>办公电话</w:t>
      </w:r>
      <w:r>
        <w:rPr>
          <w:rFonts w:ascii="Times New Roman"/>
          <w:bCs/>
          <w:color w:val="000000"/>
          <w:szCs w:val="21"/>
        </w:rPr>
        <w:t>/</w:t>
      </w:r>
      <w:r>
        <w:rPr>
          <w:rFonts w:hint="eastAsia" w:ascii="Times New Roman"/>
          <w:bCs/>
          <w:color w:val="000000"/>
          <w:szCs w:val="21"/>
        </w:rPr>
        <w:t>传真：</w:t>
      </w:r>
      <w:r>
        <w:rPr>
          <w:rFonts w:ascii="Times New Roman"/>
          <w:bCs/>
          <w:color w:val="000000"/>
          <w:szCs w:val="21"/>
          <w:u w:val="single"/>
        </w:rPr>
        <w:t xml:space="preserve">            </w:t>
      </w:r>
      <w:r>
        <w:rPr>
          <w:rFonts w:ascii="Times New Roman"/>
          <w:bCs/>
          <w:color w:val="000000"/>
          <w:sz w:val="24"/>
          <w:u w:val="single"/>
        </w:rPr>
        <w:t xml:space="preserve"> </w:t>
      </w:r>
    </w:p>
    <w:tbl>
      <w:tblPr>
        <w:tblStyle w:val="13"/>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trPr>
        <w:tc>
          <w:tcPr>
            <w:tcW w:w="9003" w:type="dxa"/>
          </w:tcPr>
          <w:p>
            <w:pPr>
              <w:spacing w:before="156" w:beforeLines="50" w:after="312" w:afterLines="100"/>
              <w:rPr>
                <w:rFonts w:ascii="Times New Roman"/>
                <w:bCs/>
                <w:color w:val="000000"/>
                <w:sz w:val="24"/>
              </w:rPr>
            </w:pPr>
            <w:r>
              <w:rPr>
                <w:rFonts w:hint="eastAsia" w:ascii="Times New Roman"/>
                <w:bCs/>
                <w:color w:val="000000"/>
                <w:sz w:val="24"/>
              </w:rPr>
              <w:t>粘贴被授权人身份证（复印件）</w:t>
            </w:r>
          </w:p>
        </w:tc>
      </w:tr>
    </w:tbl>
    <w:p>
      <w:pPr>
        <w:spacing w:line="360" w:lineRule="exact"/>
        <w:jc w:val="left"/>
        <w:rPr>
          <w:rFonts w:ascii="Times New Roman"/>
          <w:bCs/>
          <w:color w:val="000000"/>
          <w:szCs w:val="21"/>
        </w:rPr>
      </w:pPr>
      <w:r>
        <w:rPr>
          <w:rFonts w:hint="eastAsia" w:ascii="Times New Roman"/>
          <w:bCs/>
          <w:color w:val="000000"/>
          <w:szCs w:val="21"/>
        </w:rPr>
        <w:t>注：如法人参加本项目</w:t>
      </w:r>
      <w:r>
        <w:rPr>
          <w:rFonts w:hint="eastAsia" w:hAnsi="宋体"/>
          <w:szCs w:val="21"/>
        </w:rPr>
        <w:t>询价</w:t>
      </w:r>
      <w:r>
        <w:rPr>
          <w:rFonts w:hint="eastAsia" w:ascii="Times New Roman"/>
          <w:bCs/>
          <w:color w:val="000000"/>
          <w:szCs w:val="21"/>
        </w:rPr>
        <w:t>的仅须提供身份证原件及加盖公章的工商营业执照复印件供监督人员查验，法人身份证复印件另装订一份至响应文件中。法人授权委托书原件不密封，开标现场交监督人员查验，另须装订一份至响应文件中。</w:t>
      </w:r>
    </w:p>
    <w:p>
      <w:pPr>
        <w:spacing w:line="500" w:lineRule="exact"/>
        <w:rPr>
          <w:rFonts w:ascii="Times New Roman"/>
          <w:bCs/>
          <w:color w:val="000000"/>
          <w:sz w:val="32"/>
          <w:szCs w:val="32"/>
        </w:rPr>
      </w:pPr>
      <w:r>
        <w:rPr>
          <w:rFonts w:ascii="Times New Roman" w:eastAsia="仿宋_GB2312"/>
          <w:szCs w:val="21"/>
          <w:u w:val="single"/>
        </w:rPr>
        <w:br w:type="page"/>
      </w:r>
      <w:r>
        <w:rPr>
          <w:rFonts w:hint="eastAsia" w:hAnsi="宋体"/>
          <w:sz w:val="24"/>
        </w:rPr>
        <w:t>附件6</w:t>
      </w:r>
    </w:p>
    <w:p>
      <w:pPr>
        <w:spacing w:line="500" w:lineRule="exact"/>
        <w:jc w:val="center"/>
        <w:rPr>
          <w:rFonts w:ascii="Times New Roman"/>
          <w:bCs/>
          <w:color w:val="000000"/>
          <w:sz w:val="32"/>
          <w:szCs w:val="32"/>
        </w:rPr>
      </w:pPr>
    </w:p>
    <w:p>
      <w:pPr>
        <w:spacing w:line="500" w:lineRule="exact"/>
        <w:jc w:val="center"/>
        <w:rPr>
          <w:rFonts w:ascii="Times New Roman"/>
          <w:b/>
          <w:bCs/>
          <w:color w:val="000000"/>
          <w:sz w:val="24"/>
        </w:rPr>
      </w:pPr>
      <w:r>
        <w:rPr>
          <w:rFonts w:hint="eastAsia" w:ascii="Times New Roman"/>
          <w:b/>
          <w:bCs/>
          <w:color w:val="000000"/>
          <w:sz w:val="24"/>
        </w:rPr>
        <w:t>法人或者其他组织的营业执照等证明文件，自然人的身份证明等证明材料</w:t>
      </w:r>
    </w:p>
    <w:p>
      <w:pPr>
        <w:rPr>
          <w:rFonts w:ascii="Times New Roman" w:eastAsia="仿宋_GB2312"/>
          <w:bCs/>
          <w:color w:val="000000"/>
          <w:sz w:val="28"/>
          <w:szCs w:val="28"/>
        </w:rPr>
      </w:pPr>
    </w:p>
    <w:p>
      <w:pPr>
        <w:spacing w:line="440" w:lineRule="exact"/>
        <w:ind w:left="360" w:hanging="360" w:hangingChars="150"/>
        <w:jc w:val="center"/>
        <w:rPr>
          <w:rFonts w:ascii="Times New Roman"/>
          <w:bCs/>
          <w:color w:val="000000"/>
          <w:sz w:val="24"/>
        </w:rPr>
      </w:pPr>
      <w:r>
        <w:rPr>
          <w:rFonts w:hint="eastAsia" w:ascii="Times New Roman"/>
          <w:bCs/>
          <w:color w:val="000000"/>
          <w:sz w:val="24"/>
        </w:rPr>
        <w:t>（企业法人营业执照，供应商是自然人的身份证明材料等）</w:t>
      </w:r>
    </w:p>
    <w:p>
      <w:pPr>
        <w:spacing w:line="440" w:lineRule="exact"/>
        <w:ind w:left="360" w:hanging="360" w:hangingChars="150"/>
        <w:jc w:val="center"/>
        <w:rPr>
          <w:rFonts w:ascii="Times New Roman"/>
          <w:bCs/>
          <w:color w:val="000000"/>
          <w:sz w:val="24"/>
        </w:rPr>
      </w:pPr>
    </w:p>
    <w:p>
      <w:pPr>
        <w:spacing w:line="440" w:lineRule="exact"/>
        <w:ind w:left="360" w:hanging="360" w:hangingChars="150"/>
        <w:jc w:val="center"/>
        <w:rPr>
          <w:rFonts w:ascii="Times New Roman"/>
          <w:bCs/>
          <w:color w:val="000000"/>
          <w:sz w:val="24"/>
        </w:rPr>
      </w:pPr>
    </w:p>
    <w:p>
      <w:pPr>
        <w:spacing w:line="440" w:lineRule="exact"/>
        <w:ind w:left="360" w:hanging="360" w:hangingChars="150"/>
        <w:jc w:val="center"/>
        <w:rPr>
          <w:rFonts w:ascii="Times New Roman"/>
          <w:bCs/>
          <w:color w:val="000000"/>
          <w:sz w:val="24"/>
        </w:rPr>
      </w:pPr>
    </w:p>
    <w:p>
      <w:pPr>
        <w:spacing w:line="440" w:lineRule="exact"/>
        <w:ind w:left="360" w:hanging="360" w:hangingChars="150"/>
        <w:jc w:val="center"/>
        <w:rPr>
          <w:rFonts w:ascii="Times New Roman"/>
          <w:bCs/>
          <w:color w:val="000000"/>
          <w:sz w:val="24"/>
        </w:rPr>
      </w:pPr>
    </w:p>
    <w:p>
      <w:pPr>
        <w:spacing w:line="500" w:lineRule="exact"/>
        <w:jc w:val="left"/>
        <w:rPr>
          <w:sz w:val="24"/>
        </w:rPr>
      </w:pPr>
      <w:r>
        <w:rPr>
          <w:rFonts w:ascii="Times New Roman"/>
          <w:bCs/>
          <w:color w:val="000000"/>
          <w:sz w:val="24"/>
        </w:rPr>
        <w:br w:type="page"/>
      </w:r>
      <w:r>
        <w:rPr>
          <w:rFonts w:hint="eastAsia" w:hAnsi="宋体"/>
          <w:sz w:val="24"/>
        </w:rPr>
        <w:t>附件7</w:t>
      </w:r>
    </w:p>
    <w:p>
      <w:pPr>
        <w:spacing w:line="500" w:lineRule="exact"/>
        <w:jc w:val="left"/>
        <w:rPr>
          <w:sz w:val="24"/>
        </w:rPr>
      </w:pPr>
    </w:p>
    <w:p>
      <w:pPr>
        <w:spacing w:line="500" w:lineRule="exact"/>
        <w:jc w:val="center"/>
        <w:rPr>
          <w:rFonts w:ascii="Times New Roman"/>
          <w:b/>
          <w:bCs/>
          <w:color w:val="000000"/>
          <w:sz w:val="24"/>
        </w:rPr>
      </w:pPr>
      <w:r>
        <w:rPr>
          <w:rFonts w:hint="eastAsia" w:ascii="Times New Roman"/>
          <w:b/>
          <w:bCs/>
          <w:color w:val="000000"/>
          <w:sz w:val="24"/>
        </w:rPr>
        <w:t>财务状况报告，依法缴纳税收相关材料</w:t>
      </w:r>
    </w:p>
    <w:p>
      <w:pPr>
        <w:rPr>
          <w:rFonts w:ascii="Times New Roman" w:eastAsia="仿宋_GB2312"/>
          <w:b/>
          <w:bCs/>
          <w:color w:val="000000"/>
          <w:sz w:val="24"/>
        </w:rPr>
      </w:pPr>
    </w:p>
    <w:p>
      <w:pPr>
        <w:spacing w:line="440" w:lineRule="exact"/>
        <w:ind w:firstLine="480" w:firstLineChars="200"/>
        <w:rPr>
          <w:rFonts w:ascii="Times New Roman"/>
          <w:bCs/>
          <w:color w:val="000000"/>
          <w:sz w:val="24"/>
        </w:rPr>
      </w:pPr>
      <w:r>
        <w:rPr>
          <w:rFonts w:hint="eastAsia" w:ascii="Times New Roman"/>
          <w:bCs/>
          <w:color w:val="000000"/>
          <w:sz w:val="24"/>
        </w:rPr>
        <w:t>一、2020年度</w:t>
      </w:r>
      <w:r>
        <w:rPr>
          <w:rFonts w:hint="eastAsia" w:hAnsi="宋体"/>
          <w:sz w:val="24"/>
        </w:rPr>
        <w:t>财务状况报告；</w:t>
      </w:r>
      <w:r>
        <w:rPr>
          <w:rFonts w:hint="eastAsia" w:ascii="Times New Roman"/>
          <w:bCs/>
          <w:color w:val="000000"/>
          <w:sz w:val="24"/>
        </w:rPr>
        <w:t>（企业成立时间不足一年不适用）；</w:t>
      </w:r>
    </w:p>
    <w:p>
      <w:pPr>
        <w:spacing w:line="440" w:lineRule="exact"/>
        <w:ind w:firstLine="480" w:firstLineChars="200"/>
        <w:rPr>
          <w:rFonts w:ascii="Times New Roman"/>
          <w:b/>
          <w:bCs/>
          <w:color w:val="000000"/>
          <w:sz w:val="24"/>
        </w:rPr>
      </w:pPr>
      <w:r>
        <w:rPr>
          <w:rFonts w:hint="eastAsia" w:ascii="Times New Roman"/>
          <w:bCs/>
          <w:color w:val="000000"/>
          <w:sz w:val="24"/>
        </w:rPr>
        <w:t>二、参加本采购项目前，自报价截止时间前推6个月中任意一个月完税证明</w:t>
      </w:r>
      <w:r>
        <w:rPr>
          <w:rFonts w:hint="eastAsia" w:ascii="Times New Roman"/>
          <w:b/>
          <w:bCs/>
          <w:color w:val="000000"/>
          <w:sz w:val="24"/>
        </w:rPr>
        <w:t>；</w:t>
      </w:r>
    </w:p>
    <w:p>
      <w:pPr>
        <w:spacing w:line="440" w:lineRule="exact"/>
        <w:ind w:firstLine="480" w:firstLineChars="200"/>
        <w:rPr>
          <w:rFonts w:ascii="Times New Roman"/>
          <w:bCs/>
          <w:color w:val="000000"/>
          <w:sz w:val="24"/>
        </w:rPr>
      </w:pPr>
    </w:p>
    <w:p>
      <w:pPr>
        <w:spacing w:line="440" w:lineRule="exact"/>
        <w:rPr>
          <w:rFonts w:ascii="Times New Roman"/>
          <w:bCs/>
          <w:color w:val="000000"/>
          <w:sz w:val="24"/>
        </w:rPr>
      </w:pPr>
      <w:r>
        <w:rPr>
          <w:rFonts w:ascii="Times New Roman"/>
          <w:bCs/>
          <w:color w:val="000000"/>
          <w:sz w:val="24"/>
        </w:rPr>
        <w:br w:type="page"/>
      </w:r>
      <w:r>
        <w:rPr>
          <w:rFonts w:hint="eastAsia" w:ascii="Times New Roman"/>
          <w:bCs/>
          <w:color w:val="000000"/>
          <w:sz w:val="24"/>
        </w:rPr>
        <w:t>附件8</w:t>
      </w:r>
    </w:p>
    <w:p>
      <w:pPr>
        <w:spacing w:line="440" w:lineRule="exact"/>
        <w:rPr>
          <w:rFonts w:ascii="Times New Roman" w:eastAsia="仿宋_GB2312"/>
          <w:sz w:val="24"/>
        </w:rPr>
      </w:pPr>
    </w:p>
    <w:p>
      <w:pPr>
        <w:spacing w:line="440" w:lineRule="exact"/>
        <w:jc w:val="center"/>
        <w:rPr>
          <w:b/>
          <w:bCs/>
          <w:color w:val="000000"/>
          <w:sz w:val="24"/>
        </w:rPr>
      </w:pPr>
      <w:r>
        <w:rPr>
          <w:rFonts w:hint="eastAsia" w:hAnsi="宋体"/>
          <w:b/>
          <w:bCs/>
          <w:color w:val="000000"/>
          <w:sz w:val="24"/>
        </w:rPr>
        <w:t>参加政府采购活动前</w:t>
      </w:r>
      <w:r>
        <w:rPr>
          <w:rFonts w:hAnsi="宋体"/>
          <w:b/>
          <w:bCs/>
          <w:color w:val="000000"/>
          <w:sz w:val="24"/>
        </w:rPr>
        <w:t>3</w:t>
      </w:r>
      <w:r>
        <w:rPr>
          <w:rFonts w:hint="eastAsia" w:hAnsi="宋体"/>
          <w:b/>
          <w:bCs/>
          <w:color w:val="000000"/>
          <w:sz w:val="24"/>
        </w:rPr>
        <w:t>年内在经营活动中没有重大违法记录的书面声明</w:t>
      </w:r>
    </w:p>
    <w:p>
      <w:pPr>
        <w:spacing w:line="440" w:lineRule="exact"/>
        <w:jc w:val="center"/>
        <w:rPr>
          <w:rFonts w:ascii="Times New Roman" w:eastAsia="仿宋_GB2312"/>
          <w:sz w:val="24"/>
        </w:rPr>
      </w:pPr>
    </w:p>
    <w:p>
      <w:pPr>
        <w:spacing w:line="440" w:lineRule="exact"/>
        <w:jc w:val="center"/>
        <w:rPr>
          <w:rFonts w:hAnsi="宋体"/>
          <w:sz w:val="24"/>
        </w:rPr>
      </w:pPr>
      <w:r>
        <w:rPr>
          <w:rFonts w:hint="eastAsia" w:hAnsi="宋体"/>
          <w:sz w:val="24"/>
        </w:rPr>
        <w:t>（供应商自行编写）</w:t>
      </w: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rFonts w:hAnsi="宋体"/>
          <w:sz w:val="24"/>
        </w:rPr>
      </w:pPr>
    </w:p>
    <w:p>
      <w:pPr>
        <w:spacing w:line="440" w:lineRule="exact"/>
        <w:jc w:val="center"/>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pStyle w:val="2"/>
      </w:pPr>
    </w:p>
    <w:p>
      <w:pPr>
        <w:spacing w:line="440" w:lineRule="exact"/>
        <w:rPr>
          <w:sz w:val="24"/>
        </w:rPr>
      </w:pPr>
    </w:p>
    <w:p>
      <w:pPr>
        <w:spacing w:line="440" w:lineRule="exact"/>
        <w:rPr>
          <w:sz w:val="24"/>
        </w:rPr>
      </w:pPr>
    </w:p>
    <w:p>
      <w:pPr>
        <w:spacing w:line="440" w:lineRule="exact"/>
        <w:rPr>
          <w:rFonts w:ascii="Times New Roman"/>
          <w:bCs/>
          <w:color w:val="000000"/>
          <w:sz w:val="24"/>
        </w:rPr>
      </w:pPr>
      <w:r>
        <w:rPr>
          <w:rFonts w:hint="eastAsia" w:ascii="Times New Roman"/>
          <w:bCs/>
          <w:color w:val="000000"/>
          <w:sz w:val="24"/>
        </w:rPr>
        <w:t>附件9</w:t>
      </w:r>
    </w:p>
    <w:p>
      <w:pPr>
        <w:spacing w:line="440" w:lineRule="exact"/>
        <w:jc w:val="center"/>
        <w:rPr>
          <w:b/>
          <w:bCs/>
          <w:color w:val="000000"/>
          <w:sz w:val="24"/>
        </w:rPr>
      </w:pPr>
      <w:r>
        <w:rPr>
          <w:rFonts w:hint="eastAsia" w:hAnsi="宋体"/>
          <w:b/>
          <w:bCs/>
          <w:color w:val="000000"/>
          <w:sz w:val="24"/>
        </w:rPr>
        <w:t>未被列入“信用中国”网站失信被执行人、重大税收违法案件当事人名单、政府采购严重违法失信行为记录名单的网页打印件</w:t>
      </w:r>
    </w:p>
    <w:p>
      <w:pPr>
        <w:spacing w:line="440" w:lineRule="exact"/>
        <w:jc w:val="center"/>
        <w:rPr>
          <w:sz w:val="24"/>
        </w:rPr>
      </w:pPr>
      <w:r>
        <w:rPr>
          <w:rFonts w:hint="eastAsia" w:hAnsi="宋体"/>
          <w:sz w:val="24"/>
        </w:rPr>
        <w:t>（供应商自行打印）</w:t>
      </w:r>
    </w:p>
    <w:p>
      <w:pPr>
        <w:widowControl/>
        <w:jc w:val="left"/>
        <w:rPr>
          <w:bCs/>
          <w:color w:val="000000"/>
          <w:sz w:val="32"/>
          <w:szCs w:val="32"/>
        </w:rPr>
      </w:pPr>
      <w:r>
        <w:rPr>
          <w:rFonts w:hAnsi="宋体"/>
          <w:bCs/>
          <w:color w:val="000000"/>
          <w:sz w:val="32"/>
          <w:szCs w:val="32"/>
        </w:rPr>
        <w:t xml:space="preserve"> </w:t>
      </w: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jc w:val="center"/>
        <w:outlineLvl w:val="1"/>
        <w:rPr>
          <w:bCs/>
          <w:color w:val="000000"/>
          <w:sz w:val="32"/>
          <w:szCs w:val="32"/>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pStyle w:val="2"/>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tabs>
          <w:tab w:val="left" w:pos="7665"/>
        </w:tabs>
        <w:outlineLvl w:val="1"/>
        <w:rPr>
          <w:rFonts w:ascii="Times New Roman"/>
          <w:bCs/>
          <w:color w:val="000000"/>
          <w:sz w:val="24"/>
        </w:rPr>
      </w:pPr>
    </w:p>
    <w:p>
      <w:pPr>
        <w:ind w:left="680"/>
        <w:jc w:val="left"/>
        <w:rPr>
          <w:rFonts w:ascii="Times New Roman"/>
          <w:bCs/>
          <w:color w:val="000000"/>
          <w:sz w:val="24"/>
        </w:rPr>
      </w:pPr>
    </w:p>
    <w:p>
      <w:pPr>
        <w:ind w:left="680"/>
        <w:jc w:val="left"/>
        <w:rPr>
          <w:rFonts w:ascii="Times New Roman"/>
          <w:bCs/>
          <w:color w:val="000000"/>
          <w:sz w:val="24"/>
        </w:rPr>
      </w:pPr>
      <w:r>
        <w:rPr>
          <w:rFonts w:hint="eastAsia" w:ascii="Times New Roman"/>
          <w:bCs/>
          <w:color w:val="000000"/>
          <w:sz w:val="24"/>
        </w:rPr>
        <w:t>附件</w:t>
      </w:r>
      <w:r>
        <w:rPr>
          <w:rFonts w:ascii="Times New Roman"/>
          <w:bCs/>
          <w:color w:val="000000"/>
          <w:sz w:val="24"/>
        </w:rPr>
        <w:t>1</w:t>
      </w:r>
      <w:r>
        <w:rPr>
          <w:rFonts w:hint="eastAsia" w:ascii="Times New Roman"/>
          <w:bCs/>
          <w:color w:val="000000"/>
          <w:sz w:val="24"/>
        </w:rPr>
        <w:t>0</w:t>
      </w:r>
    </w:p>
    <w:p>
      <w:pPr>
        <w:ind w:left="680"/>
        <w:jc w:val="center"/>
        <w:rPr>
          <w:rFonts w:hAnsi="宋体"/>
          <w:b/>
          <w:sz w:val="32"/>
        </w:rPr>
      </w:pPr>
    </w:p>
    <w:p>
      <w:pPr>
        <w:ind w:left="680"/>
        <w:jc w:val="center"/>
        <w:rPr>
          <w:rFonts w:ascii="华文中宋" w:hAnsi="华文中宋" w:eastAsia="华文中宋"/>
          <w:b/>
          <w:sz w:val="24"/>
        </w:rPr>
      </w:pPr>
      <w:r>
        <w:rPr>
          <w:rFonts w:hint="eastAsia" w:hAnsi="宋体"/>
          <w:b/>
          <w:sz w:val="24"/>
        </w:rPr>
        <w:t>售后服务承诺书</w:t>
      </w:r>
    </w:p>
    <w:p>
      <w:pPr>
        <w:ind w:left="680"/>
        <w:rPr>
          <w:rFonts w:ascii="华文中宋" w:hAnsi="华文中宋" w:eastAsia="华文中宋"/>
          <w:b/>
          <w:sz w:val="32"/>
          <w:szCs w:val="32"/>
        </w:rPr>
      </w:pPr>
      <w:r>
        <w:rPr>
          <w:rFonts w:hAnsi="宋体" w:cs="宋体"/>
          <w:sz w:val="24"/>
        </w:rPr>
        <w:t>________________</w:t>
      </w:r>
      <w:r>
        <w:rPr>
          <w:rFonts w:hint="eastAsia" w:hAnsi="宋体" w:cs="宋体"/>
          <w:sz w:val="24"/>
        </w:rPr>
        <w:t>：</w:t>
      </w:r>
    </w:p>
    <w:p>
      <w:pPr>
        <w:spacing w:line="600" w:lineRule="exact"/>
        <w:ind w:firstLine="480" w:firstLineChars="200"/>
        <w:jc w:val="left"/>
        <w:rPr>
          <w:rFonts w:hAnsi="宋体" w:cs="宋体"/>
          <w:sz w:val="24"/>
        </w:rPr>
      </w:pPr>
      <w:r>
        <w:rPr>
          <w:rFonts w:hint="eastAsia" w:hAnsi="宋体" w:cs="宋体"/>
          <w:sz w:val="24"/>
        </w:rPr>
        <w:t>我们参加贵单位</w:t>
      </w:r>
      <w:r>
        <w:rPr>
          <w:rFonts w:hAnsi="宋体" w:cs="宋体"/>
          <w:sz w:val="24"/>
        </w:rPr>
        <w:t>________________</w:t>
      </w:r>
      <w:r>
        <w:rPr>
          <w:rFonts w:hint="eastAsia" w:hAnsi="宋体" w:cs="宋体"/>
          <w:sz w:val="24"/>
        </w:rPr>
        <w:t>的项目采购工作。如果我们成交，我们承诺按采购文件要求及时、高效承担相应的售后服务工作，如有拖延、拒绝、乱收费现象，我们愿承担由此给贵单位带来的经济损失并负责相应的法律责任。</w:t>
      </w:r>
    </w:p>
    <w:p>
      <w:pPr>
        <w:spacing w:line="600" w:lineRule="exact"/>
        <w:rPr>
          <w:rFonts w:hAnsi="宋体" w:cs="宋体"/>
          <w:sz w:val="24"/>
        </w:rPr>
      </w:pPr>
    </w:p>
    <w:p>
      <w:pPr>
        <w:spacing w:line="600" w:lineRule="exact"/>
        <w:jc w:val="left"/>
        <w:rPr>
          <w:rFonts w:hAnsi="宋体" w:cs="宋体"/>
          <w:sz w:val="24"/>
        </w:rPr>
      </w:pPr>
      <w:r>
        <w:rPr>
          <w:rFonts w:hint="eastAsia" w:hAnsi="宋体" w:cs="宋体"/>
          <w:sz w:val="24"/>
        </w:rPr>
        <w:t>特此承诺！</w:t>
      </w:r>
    </w:p>
    <w:p>
      <w:pPr>
        <w:spacing w:line="600" w:lineRule="exact"/>
        <w:jc w:val="left"/>
        <w:rPr>
          <w:rFonts w:hAnsi="宋体" w:cs="宋体"/>
          <w:sz w:val="24"/>
        </w:rPr>
      </w:pPr>
    </w:p>
    <w:p>
      <w:pPr>
        <w:spacing w:line="600" w:lineRule="exact"/>
        <w:jc w:val="left"/>
        <w:rPr>
          <w:rFonts w:hAnsi="宋体" w:cs="宋体"/>
          <w:sz w:val="24"/>
        </w:rPr>
      </w:pPr>
    </w:p>
    <w:p>
      <w:pPr>
        <w:spacing w:line="600" w:lineRule="exact"/>
        <w:jc w:val="left"/>
        <w:rPr>
          <w:rFonts w:hAnsi="宋体" w:cs="宋体"/>
          <w:sz w:val="24"/>
        </w:rPr>
      </w:pPr>
      <w:r>
        <w:rPr>
          <w:rFonts w:hint="eastAsia" w:hAnsi="宋体" w:cs="宋体"/>
          <w:sz w:val="24"/>
        </w:rPr>
        <w:t>承诺方名称（签章）</w:t>
      </w:r>
      <w:r>
        <w:rPr>
          <w:rFonts w:hint="eastAsia" w:hAnsi="宋体" w:cs="宋体"/>
          <w:sz w:val="24"/>
          <w:u w:val="single"/>
        </w:rPr>
        <w:t xml:space="preserve">：                            </w:t>
      </w:r>
      <w:r>
        <w:rPr>
          <w:rFonts w:hint="eastAsia" w:hAnsi="宋体" w:cs="宋体"/>
          <w:sz w:val="24"/>
        </w:rPr>
        <w:t xml:space="preserve">   </w:t>
      </w:r>
    </w:p>
    <w:p>
      <w:pPr>
        <w:spacing w:line="600" w:lineRule="exact"/>
        <w:jc w:val="left"/>
        <w:rPr>
          <w:rFonts w:hAnsi="宋体" w:cs="宋体"/>
          <w:sz w:val="24"/>
          <w:u w:val="single"/>
        </w:rPr>
      </w:pPr>
      <w:r>
        <w:rPr>
          <w:rFonts w:hint="eastAsia" w:hAnsi="宋体" w:cs="宋体"/>
          <w:sz w:val="24"/>
        </w:rPr>
        <w:t>地</w:t>
      </w:r>
      <w:r>
        <w:rPr>
          <w:rFonts w:hAnsi="宋体" w:cs="宋体"/>
          <w:sz w:val="24"/>
        </w:rPr>
        <w:t xml:space="preserve">    </w:t>
      </w:r>
      <w:r>
        <w:rPr>
          <w:rFonts w:hint="eastAsia" w:hAnsi="宋体" w:cs="宋体"/>
          <w:sz w:val="24"/>
        </w:rPr>
        <w:t>址：</w:t>
      </w:r>
      <w:r>
        <w:rPr>
          <w:rFonts w:hAnsi="宋体" w:cs="宋体"/>
          <w:sz w:val="24"/>
          <w:u w:val="single"/>
        </w:rPr>
        <w:t xml:space="preserve">                       </w:t>
      </w:r>
      <w:r>
        <w:rPr>
          <w:rFonts w:hAnsi="宋体" w:cs="宋体"/>
          <w:sz w:val="24"/>
        </w:rPr>
        <w:t xml:space="preserve">  </w:t>
      </w:r>
      <w:r>
        <w:rPr>
          <w:rFonts w:hint="eastAsia" w:hAnsi="宋体" w:cs="宋体"/>
          <w:sz w:val="24"/>
        </w:rPr>
        <w:t>邮政编码</w:t>
      </w:r>
      <w:r>
        <w:rPr>
          <w:rFonts w:hint="eastAsia" w:hAnsi="宋体" w:cs="宋体"/>
          <w:sz w:val="24"/>
          <w:u w:val="single"/>
        </w:rPr>
        <w:t xml:space="preserve">：                </w:t>
      </w:r>
    </w:p>
    <w:p>
      <w:pPr>
        <w:spacing w:line="600" w:lineRule="exact"/>
        <w:jc w:val="left"/>
        <w:rPr>
          <w:rFonts w:hAnsi="宋体" w:cs="宋体"/>
          <w:sz w:val="24"/>
          <w:u w:val="single"/>
        </w:rPr>
      </w:pPr>
      <w:r>
        <w:rPr>
          <w:rFonts w:hint="eastAsia" w:hAnsi="宋体" w:cs="宋体"/>
          <w:sz w:val="24"/>
        </w:rPr>
        <w:t>电</w:t>
      </w:r>
      <w:r>
        <w:rPr>
          <w:rFonts w:hAnsi="宋体" w:cs="宋体"/>
          <w:sz w:val="24"/>
        </w:rPr>
        <w:t xml:space="preserve">    </w:t>
      </w:r>
      <w:r>
        <w:rPr>
          <w:rFonts w:hint="eastAsia" w:hAnsi="宋体" w:cs="宋体"/>
          <w:sz w:val="24"/>
        </w:rPr>
        <w:t>话：</w:t>
      </w:r>
      <w:r>
        <w:rPr>
          <w:rFonts w:hAnsi="宋体" w:cs="宋体"/>
          <w:sz w:val="24"/>
          <w:u w:val="single"/>
        </w:rPr>
        <w:t xml:space="preserve">                     </w:t>
      </w:r>
      <w:r>
        <w:rPr>
          <w:rFonts w:hAnsi="宋体" w:cs="宋体"/>
          <w:sz w:val="24"/>
        </w:rPr>
        <w:t xml:space="preserve">    </w:t>
      </w:r>
      <w:r>
        <w:rPr>
          <w:rFonts w:hint="eastAsia" w:hAnsi="宋体" w:cs="宋体"/>
          <w:sz w:val="24"/>
        </w:rPr>
        <w:t>传</w:t>
      </w:r>
      <w:r>
        <w:rPr>
          <w:rFonts w:hAnsi="宋体" w:cs="宋体"/>
          <w:sz w:val="24"/>
        </w:rPr>
        <w:t xml:space="preserve">    </w:t>
      </w:r>
      <w:r>
        <w:rPr>
          <w:rFonts w:hint="eastAsia" w:hAnsi="宋体" w:cs="宋体"/>
          <w:sz w:val="24"/>
        </w:rPr>
        <w:t>真</w:t>
      </w:r>
      <w:r>
        <w:rPr>
          <w:rFonts w:hint="eastAsia" w:hAnsi="宋体" w:cs="宋体"/>
          <w:sz w:val="24"/>
          <w:u w:val="single"/>
        </w:rPr>
        <w:t xml:space="preserve">：                </w:t>
      </w:r>
    </w:p>
    <w:p>
      <w:pPr>
        <w:spacing w:line="600" w:lineRule="exact"/>
        <w:ind w:right="480"/>
        <w:jc w:val="left"/>
        <w:rPr>
          <w:rFonts w:hAnsi="宋体" w:cs="宋体"/>
          <w:sz w:val="24"/>
        </w:rPr>
      </w:pPr>
      <w:r>
        <w:rPr>
          <w:rFonts w:hint="eastAsia" w:hAnsi="宋体" w:cs="宋体"/>
          <w:sz w:val="24"/>
        </w:rPr>
        <w:t>承诺方授权代表签字：</w:t>
      </w:r>
    </w:p>
    <w:p>
      <w:pPr>
        <w:spacing w:line="600" w:lineRule="exact"/>
        <w:rPr>
          <w:rFonts w:hAnsi="宋体" w:cs="宋体"/>
          <w:sz w:val="24"/>
        </w:rPr>
      </w:pPr>
      <w:r>
        <w:rPr>
          <w:rFonts w:hint="eastAsia" w:hAnsi="宋体" w:cs="宋体"/>
          <w:sz w:val="24"/>
        </w:rPr>
        <w:t>承诺日期：</w:t>
      </w:r>
      <w:r>
        <w:rPr>
          <w:rFonts w:hAnsi="宋体" w:cs="宋体"/>
          <w:sz w:val="24"/>
          <w:u w:val="single"/>
        </w:rPr>
        <w:t xml:space="preserve">    </w:t>
      </w:r>
      <w:r>
        <w:rPr>
          <w:rFonts w:hAnsi="宋体" w:cs="宋体"/>
          <w:sz w:val="24"/>
        </w:rPr>
        <w:t xml:space="preserve"> </w:t>
      </w:r>
      <w:r>
        <w:rPr>
          <w:rFonts w:hint="eastAsia" w:hAnsi="宋体" w:cs="宋体"/>
          <w:sz w:val="24"/>
        </w:rPr>
        <w:t>年</w:t>
      </w:r>
      <w:r>
        <w:rPr>
          <w:rFonts w:hAnsi="宋体" w:cs="宋体"/>
          <w:sz w:val="24"/>
          <w:u w:val="single"/>
        </w:rPr>
        <w:t xml:space="preserve">    </w:t>
      </w:r>
      <w:r>
        <w:rPr>
          <w:rFonts w:hAnsi="宋体" w:cs="宋体"/>
          <w:sz w:val="24"/>
        </w:rPr>
        <w:t xml:space="preserve"> </w:t>
      </w:r>
      <w:r>
        <w:rPr>
          <w:rFonts w:hint="eastAsia" w:hAnsi="宋体" w:cs="宋体"/>
          <w:sz w:val="24"/>
        </w:rPr>
        <w:t>月</w:t>
      </w:r>
      <w:r>
        <w:rPr>
          <w:rFonts w:hAnsi="宋体" w:cs="宋体"/>
          <w:sz w:val="24"/>
        </w:rPr>
        <w:t xml:space="preserve"> </w:t>
      </w:r>
      <w:r>
        <w:rPr>
          <w:rFonts w:hAnsi="宋体" w:cs="宋体"/>
          <w:sz w:val="24"/>
          <w:u w:val="single"/>
        </w:rPr>
        <w:t xml:space="preserve">    </w:t>
      </w:r>
      <w:r>
        <w:rPr>
          <w:rFonts w:hint="eastAsia" w:hAnsi="宋体" w:cs="宋体"/>
          <w:sz w:val="24"/>
        </w:rPr>
        <w:t>日</w:t>
      </w:r>
    </w:p>
    <w:p>
      <w:pPr>
        <w:rPr>
          <w:rFonts w:ascii="Times New Roman"/>
          <w:sz w:val="28"/>
        </w:rPr>
      </w:pPr>
    </w:p>
    <w:p>
      <w:pPr>
        <w:ind w:left="680"/>
        <w:rPr>
          <w:rFonts w:ascii="Times New Roman"/>
          <w:sz w:val="28"/>
        </w:rPr>
      </w:pPr>
    </w:p>
    <w:p>
      <w:pPr>
        <w:ind w:left="680"/>
        <w:rPr>
          <w:rFonts w:ascii="Times New Roman"/>
          <w:sz w:val="28"/>
        </w:rPr>
      </w:pPr>
    </w:p>
    <w:p>
      <w:pPr>
        <w:spacing w:line="360" w:lineRule="auto"/>
        <w:jc w:val="center"/>
        <w:rPr>
          <w:rFonts w:hAnsi="宋体"/>
          <w:b/>
          <w:sz w:val="32"/>
        </w:rPr>
      </w:pPr>
    </w:p>
    <w:p>
      <w:pPr>
        <w:pStyle w:val="2"/>
      </w:pPr>
    </w:p>
    <w:p/>
    <w:p/>
    <w:p>
      <w:pPr>
        <w:pStyle w:val="2"/>
      </w:pPr>
    </w:p>
    <w:p/>
    <w:p>
      <w:pPr>
        <w:widowControl/>
        <w:spacing w:line="500" w:lineRule="atLeast"/>
        <w:ind w:right="-10" w:rightChars="-5"/>
        <w:jc w:val="center"/>
        <w:outlineLvl w:val="2"/>
        <w:rPr>
          <w:rFonts w:ascii="宋体" w:hAnsi="宋体" w:eastAsia="宋体" w:cs="宋体"/>
          <w:b/>
          <w:bCs/>
          <w:sz w:val="24"/>
        </w:rPr>
      </w:pPr>
    </w:p>
    <w:sectPr>
      <w:pgSz w:w="11906" w:h="16838"/>
      <w:pgMar w:top="1440" w:right="972"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bGRr0QAAAAIBAAAPAAAAAAAAAAEAIAAAACIAAABkcnMvZG93bnJldi54bWxQSwECFAAUAAAA&#10;CACHTuJAUNItbC4CAABSBAAADgAAAAAAAAABACAAAAAgAQAAZHJzL2Uyb0RvYy54bWxQSwUGAAAA&#10;AAYABgBZAQAAwA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ouble" w:color="auto" w:sz="8" w:space="0"/>
      </w:pBdr>
      <w:ind w:right="-313" w:rightChars="-149"/>
      <w:jc w:val="left"/>
      <w:rPr>
        <w:rFonts w:ascii="Times New Roman" w:hAnsi="Times New Roman" w:eastAsia="宋体" w:cs="Times New Roman"/>
        <w:sz w:val="24"/>
      </w:rPr>
    </w:pPr>
    <w:r>
      <w:rPr>
        <w:rFonts w:hint="eastAsia" w:ascii="Times New Roman" w:hAnsi="Times New Roman" w:eastAsia="宋体" w:cs="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F727E"/>
    <w:multiLevelType w:val="multilevel"/>
    <w:tmpl w:val="147F727E"/>
    <w:lvl w:ilvl="0" w:tentative="0">
      <w:start w:val="1"/>
      <w:numFmt w:val="japaneseCounting"/>
      <w:lvlText w:val="第%1章"/>
      <w:lvlJc w:val="left"/>
      <w:pPr>
        <w:ind w:left="1284" w:hanging="128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B7049A7"/>
    <w:multiLevelType w:val="multilevel"/>
    <w:tmpl w:val="1B7049A7"/>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FE36F1A"/>
    <w:multiLevelType w:val="multilevel"/>
    <w:tmpl w:val="4FE36F1A"/>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5CD8"/>
    <w:rsid w:val="00047C72"/>
    <w:rsid w:val="0005001F"/>
    <w:rsid w:val="00052E02"/>
    <w:rsid w:val="000667A5"/>
    <w:rsid w:val="00082BD9"/>
    <w:rsid w:val="00095207"/>
    <w:rsid w:val="000A2A8D"/>
    <w:rsid w:val="000A7DCC"/>
    <w:rsid w:val="000B133F"/>
    <w:rsid w:val="000D2FB2"/>
    <w:rsid w:val="000D5E29"/>
    <w:rsid w:val="000D64DF"/>
    <w:rsid w:val="000D707D"/>
    <w:rsid w:val="000F2C57"/>
    <w:rsid w:val="000F4E41"/>
    <w:rsid w:val="0013449C"/>
    <w:rsid w:val="0017448C"/>
    <w:rsid w:val="001A78EC"/>
    <w:rsid w:val="00235B18"/>
    <w:rsid w:val="0024421E"/>
    <w:rsid w:val="00244D0F"/>
    <w:rsid w:val="00253AC1"/>
    <w:rsid w:val="002A2FDC"/>
    <w:rsid w:val="002B2E21"/>
    <w:rsid w:val="002D2019"/>
    <w:rsid w:val="002D3051"/>
    <w:rsid w:val="00317A5B"/>
    <w:rsid w:val="00317BE6"/>
    <w:rsid w:val="00324ED9"/>
    <w:rsid w:val="0032534C"/>
    <w:rsid w:val="0032726A"/>
    <w:rsid w:val="00336C8E"/>
    <w:rsid w:val="003C0077"/>
    <w:rsid w:val="003D0232"/>
    <w:rsid w:val="003D19C4"/>
    <w:rsid w:val="003E1295"/>
    <w:rsid w:val="00410CDA"/>
    <w:rsid w:val="00410D5C"/>
    <w:rsid w:val="00411BFF"/>
    <w:rsid w:val="004205FD"/>
    <w:rsid w:val="00455539"/>
    <w:rsid w:val="00457A67"/>
    <w:rsid w:val="00491A44"/>
    <w:rsid w:val="00496344"/>
    <w:rsid w:val="004C5FEA"/>
    <w:rsid w:val="004D0882"/>
    <w:rsid w:val="004D4F8D"/>
    <w:rsid w:val="004F3C7B"/>
    <w:rsid w:val="00516288"/>
    <w:rsid w:val="005272BB"/>
    <w:rsid w:val="00562172"/>
    <w:rsid w:val="00563BD1"/>
    <w:rsid w:val="005708CE"/>
    <w:rsid w:val="005B5E0A"/>
    <w:rsid w:val="005C3315"/>
    <w:rsid w:val="005D26C7"/>
    <w:rsid w:val="006179FA"/>
    <w:rsid w:val="0062715A"/>
    <w:rsid w:val="00632ECE"/>
    <w:rsid w:val="00633972"/>
    <w:rsid w:val="00634401"/>
    <w:rsid w:val="0066261F"/>
    <w:rsid w:val="006814B0"/>
    <w:rsid w:val="0069692F"/>
    <w:rsid w:val="00696F3E"/>
    <w:rsid w:val="006B4847"/>
    <w:rsid w:val="006D2476"/>
    <w:rsid w:val="006D61F2"/>
    <w:rsid w:val="006E05DD"/>
    <w:rsid w:val="006E3BD7"/>
    <w:rsid w:val="006F561F"/>
    <w:rsid w:val="00715E56"/>
    <w:rsid w:val="00715FDD"/>
    <w:rsid w:val="00721CE2"/>
    <w:rsid w:val="007279A0"/>
    <w:rsid w:val="00741B44"/>
    <w:rsid w:val="00742787"/>
    <w:rsid w:val="00754129"/>
    <w:rsid w:val="00770DF0"/>
    <w:rsid w:val="00773EDE"/>
    <w:rsid w:val="00776F23"/>
    <w:rsid w:val="0079309E"/>
    <w:rsid w:val="00797317"/>
    <w:rsid w:val="007A34AA"/>
    <w:rsid w:val="007B7235"/>
    <w:rsid w:val="007E5EB3"/>
    <w:rsid w:val="0081319B"/>
    <w:rsid w:val="00856630"/>
    <w:rsid w:val="00871A9B"/>
    <w:rsid w:val="00881C1B"/>
    <w:rsid w:val="00891C6F"/>
    <w:rsid w:val="008B7ACA"/>
    <w:rsid w:val="008D2C18"/>
    <w:rsid w:val="00901B3E"/>
    <w:rsid w:val="00914640"/>
    <w:rsid w:val="00914F38"/>
    <w:rsid w:val="00940045"/>
    <w:rsid w:val="00947E75"/>
    <w:rsid w:val="0096657B"/>
    <w:rsid w:val="00970647"/>
    <w:rsid w:val="00995EA0"/>
    <w:rsid w:val="009A398B"/>
    <w:rsid w:val="009E0B4E"/>
    <w:rsid w:val="009E5451"/>
    <w:rsid w:val="009E7E0D"/>
    <w:rsid w:val="00A136D7"/>
    <w:rsid w:val="00A54159"/>
    <w:rsid w:val="00A950A6"/>
    <w:rsid w:val="00A95A7A"/>
    <w:rsid w:val="00AA452D"/>
    <w:rsid w:val="00AA6831"/>
    <w:rsid w:val="00AB1369"/>
    <w:rsid w:val="00AB5368"/>
    <w:rsid w:val="00AD1021"/>
    <w:rsid w:val="00B03F48"/>
    <w:rsid w:val="00B142CF"/>
    <w:rsid w:val="00B37A85"/>
    <w:rsid w:val="00B45CEB"/>
    <w:rsid w:val="00B46C96"/>
    <w:rsid w:val="00B51643"/>
    <w:rsid w:val="00B652E9"/>
    <w:rsid w:val="00B77748"/>
    <w:rsid w:val="00B86B7E"/>
    <w:rsid w:val="00BA1552"/>
    <w:rsid w:val="00BA23A4"/>
    <w:rsid w:val="00BB3ED5"/>
    <w:rsid w:val="00BD611B"/>
    <w:rsid w:val="00BE58F7"/>
    <w:rsid w:val="00C05653"/>
    <w:rsid w:val="00C11847"/>
    <w:rsid w:val="00C152F9"/>
    <w:rsid w:val="00C16955"/>
    <w:rsid w:val="00C2625A"/>
    <w:rsid w:val="00C32B5E"/>
    <w:rsid w:val="00C83E1E"/>
    <w:rsid w:val="00C870D9"/>
    <w:rsid w:val="00C94195"/>
    <w:rsid w:val="00CC7FC8"/>
    <w:rsid w:val="00CF2531"/>
    <w:rsid w:val="00CF77A7"/>
    <w:rsid w:val="00D06CFF"/>
    <w:rsid w:val="00D1263B"/>
    <w:rsid w:val="00D22827"/>
    <w:rsid w:val="00D33F74"/>
    <w:rsid w:val="00D56D9A"/>
    <w:rsid w:val="00D625FA"/>
    <w:rsid w:val="00D8256C"/>
    <w:rsid w:val="00D9131A"/>
    <w:rsid w:val="00DA2EA3"/>
    <w:rsid w:val="00DA457E"/>
    <w:rsid w:val="00DF203D"/>
    <w:rsid w:val="00E10A15"/>
    <w:rsid w:val="00E1527E"/>
    <w:rsid w:val="00E25932"/>
    <w:rsid w:val="00E36890"/>
    <w:rsid w:val="00E41090"/>
    <w:rsid w:val="00E4428E"/>
    <w:rsid w:val="00E4676D"/>
    <w:rsid w:val="00E52394"/>
    <w:rsid w:val="00E800D7"/>
    <w:rsid w:val="00EA2BC5"/>
    <w:rsid w:val="00EB4974"/>
    <w:rsid w:val="00EC3D11"/>
    <w:rsid w:val="00ED12DE"/>
    <w:rsid w:val="00EE7575"/>
    <w:rsid w:val="00F02B9D"/>
    <w:rsid w:val="00F06312"/>
    <w:rsid w:val="00F14608"/>
    <w:rsid w:val="00F30D45"/>
    <w:rsid w:val="00F40667"/>
    <w:rsid w:val="00F92BE4"/>
    <w:rsid w:val="00FA21E2"/>
    <w:rsid w:val="00FB2928"/>
    <w:rsid w:val="00FC5609"/>
    <w:rsid w:val="03AF7A1B"/>
    <w:rsid w:val="0EC1577B"/>
    <w:rsid w:val="14CF31BC"/>
    <w:rsid w:val="175006F0"/>
    <w:rsid w:val="175C421F"/>
    <w:rsid w:val="18871327"/>
    <w:rsid w:val="1BF128C3"/>
    <w:rsid w:val="1C7B4133"/>
    <w:rsid w:val="1CAF0EF4"/>
    <w:rsid w:val="213850A1"/>
    <w:rsid w:val="23673373"/>
    <w:rsid w:val="23DD6762"/>
    <w:rsid w:val="2502267E"/>
    <w:rsid w:val="2B6C57C5"/>
    <w:rsid w:val="3B701E76"/>
    <w:rsid w:val="3CB34A62"/>
    <w:rsid w:val="3E1345E7"/>
    <w:rsid w:val="4EC052C7"/>
    <w:rsid w:val="531064A0"/>
    <w:rsid w:val="539D26AC"/>
    <w:rsid w:val="545428D3"/>
    <w:rsid w:val="54B800DC"/>
    <w:rsid w:val="55303043"/>
    <w:rsid w:val="56D74816"/>
    <w:rsid w:val="56F6037E"/>
    <w:rsid w:val="65C735B7"/>
    <w:rsid w:val="675E56E4"/>
    <w:rsid w:val="6C8314A0"/>
    <w:rsid w:val="78170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qFormat="1" w:uiPriority="99"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qFormat="1" w:uiPriority="99"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416" w:lineRule="auto"/>
      <w:outlineLvl w:val="1"/>
    </w:pPr>
    <w:rPr>
      <w:rFonts w:ascii="Arial" w:hAnsi="Arial" w:eastAsia="黑体"/>
      <w:b/>
      <w:bCs/>
      <w:sz w:val="32"/>
      <w:szCs w:val="32"/>
    </w:rPr>
  </w:style>
  <w:style w:type="paragraph" w:styleId="3">
    <w:name w:val="heading 3"/>
    <w:basedOn w:val="1"/>
    <w:next w:val="1"/>
    <w:qFormat/>
    <w:uiPriority w:val="99"/>
    <w:pPr>
      <w:jc w:val="center"/>
      <w:outlineLvl w:val="2"/>
    </w:pPr>
    <w:rPr>
      <w:rFonts w:ascii="黑体" w:hAnsi="黑体"/>
      <w:b/>
      <w:szCs w:val="36"/>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Normal Indent"/>
    <w:basedOn w:val="1"/>
    <w:link w:val="25"/>
    <w:qFormat/>
    <w:uiPriority w:val="99"/>
    <w:pPr>
      <w:ind w:firstLine="420"/>
    </w:pPr>
    <w:rPr>
      <w:szCs w:val="20"/>
    </w:rPr>
  </w:style>
  <w:style w:type="paragraph" w:styleId="5">
    <w:name w:val="Body Text"/>
    <w:basedOn w:val="1"/>
    <w:link w:val="27"/>
    <w:uiPriority w:val="0"/>
    <w:pPr>
      <w:spacing w:after="120"/>
    </w:pPr>
  </w:style>
  <w:style w:type="paragraph" w:styleId="6">
    <w:name w:val="Plain Text"/>
    <w:basedOn w:val="1"/>
    <w:link w:val="30"/>
    <w:qFormat/>
    <w:uiPriority w:val="99"/>
    <w:rPr>
      <w:rFonts w:ascii="宋体" w:hAnsi="Courier New" w:eastAsia="宋体" w:cs="Times New Roman"/>
      <w:kern w:val="0"/>
      <w:sz w:val="20"/>
      <w:szCs w:val="21"/>
    </w:rPr>
  </w:style>
  <w:style w:type="paragraph" w:styleId="7">
    <w:name w:val="Balloon Text"/>
    <w:basedOn w:val="1"/>
    <w:link w:val="21"/>
    <w:uiPriority w:val="0"/>
    <w:rPr>
      <w:sz w:val="18"/>
      <w:szCs w:val="18"/>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uiPriority w:val="39"/>
    <w:pPr>
      <w:ind w:left="420" w:leftChars="200"/>
    </w:pPr>
  </w:style>
  <w:style w:type="paragraph" w:styleId="12">
    <w:name w:val="Body Text First Indent"/>
    <w:basedOn w:val="5"/>
    <w:link w:val="28"/>
    <w:qFormat/>
    <w:uiPriority w:val="99"/>
    <w:pPr>
      <w:ind w:firstLine="420" w:firstLineChars="100"/>
    </w:pPr>
    <w:rPr>
      <w:rFonts w:ascii="Times New Roman" w:hAnsi="Times New Roman" w:eastAsia="宋体" w:cs="Times New Roman"/>
      <w:sz w:val="28"/>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customStyle="1" w:styleId="17">
    <w:name w:val="UserStyle_11"/>
    <w:basedOn w:val="18"/>
    <w:qFormat/>
    <w:uiPriority w:val="0"/>
    <w:rPr>
      <w:rFonts w:asciiTheme="minorHAnsi" w:hAnsiTheme="minorHAnsi" w:eastAsiaTheme="minorEastAsia" w:cstheme="minorBidi"/>
      <w:kern w:val="2"/>
      <w:sz w:val="21"/>
      <w:szCs w:val="24"/>
      <w:lang w:val="en-US" w:eastAsia="zh-CN" w:bidi="ar-SA"/>
    </w:rPr>
  </w:style>
  <w:style w:type="character" w:customStyle="1" w:styleId="18">
    <w:name w:val="NormalCharacter"/>
    <w:qFormat/>
    <w:uiPriority w:val="0"/>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1">
    <w:name w:val="批注框文本 字符"/>
    <w:basedOn w:val="15"/>
    <w:link w:val="7"/>
    <w:uiPriority w:val="0"/>
    <w:rPr>
      <w:rFonts w:asciiTheme="minorHAnsi" w:hAnsiTheme="minorHAnsi" w:eastAsiaTheme="minorEastAsia" w:cstheme="minorBidi"/>
      <w:kern w:val="2"/>
      <w:sz w:val="18"/>
      <w:szCs w:val="18"/>
    </w:rPr>
  </w:style>
  <w:style w:type="paragraph" w:customStyle="1" w:styleId="22">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23">
    <w:name w:val="fontstyle01"/>
    <w:basedOn w:val="15"/>
    <w:qFormat/>
    <w:uiPriority w:val="0"/>
    <w:rPr>
      <w:rFonts w:hint="eastAsia" w:ascii="宋体" w:hAnsi="宋体" w:eastAsia="宋体"/>
      <w:color w:val="000000"/>
      <w:sz w:val="22"/>
      <w:szCs w:val="22"/>
    </w:rPr>
  </w:style>
  <w:style w:type="character" w:customStyle="1" w:styleId="24">
    <w:name w:val="fontstyle21"/>
    <w:basedOn w:val="15"/>
    <w:qFormat/>
    <w:uiPriority w:val="0"/>
    <w:rPr>
      <w:rFonts w:hint="default" w:ascii="TimesNewRomanPSMT" w:hAnsi="TimesNewRomanPSMT"/>
      <w:color w:val="000000"/>
      <w:sz w:val="18"/>
      <w:szCs w:val="18"/>
    </w:rPr>
  </w:style>
  <w:style w:type="character" w:customStyle="1" w:styleId="25">
    <w:name w:val="正文缩进 字符"/>
    <w:link w:val="4"/>
    <w:qFormat/>
    <w:uiPriority w:val="99"/>
    <w:rPr>
      <w:rFonts w:asciiTheme="minorHAnsi" w:hAnsiTheme="minorHAnsi" w:eastAsiaTheme="minorEastAsia" w:cstheme="minorBidi"/>
      <w:kern w:val="2"/>
      <w:sz w:val="21"/>
    </w:rPr>
  </w:style>
  <w:style w:type="paragraph" w:styleId="26">
    <w:name w:val="List Paragraph"/>
    <w:basedOn w:val="1"/>
    <w:qFormat/>
    <w:uiPriority w:val="99"/>
    <w:pPr>
      <w:ind w:firstLine="420" w:firstLineChars="200"/>
    </w:pPr>
    <w:rPr>
      <w:rFonts w:ascii="Calibri" w:hAnsi="Calibri" w:eastAsia="宋体" w:cs="Times New Roman"/>
      <w:szCs w:val="21"/>
    </w:rPr>
  </w:style>
  <w:style w:type="character" w:customStyle="1" w:styleId="27">
    <w:name w:val="正文文本 字符"/>
    <w:basedOn w:val="15"/>
    <w:link w:val="5"/>
    <w:qFormat/>
    <w:uiPriority w:val="0"/>
    <w:rPr>
      <w:rFonts w:asciiTheme="minorHAnsi" w:hAnsiTheme="minorHAnsi" w:eastAsiaTheme="minorEastAsia" w:cstheme="minorBidi"/>
      <w:kern w:val="2"/>
      <w:sz w:val="21"/>
      <w:szCs w:val="24"/>
    </w:rPr>
  </w:style>
  <w:style w:type="character" w:customStyle="1" w:styleId="28">
    <w:name w:val="正文文本首行缩进 字符"/>
    <w:basedOn w:val="27"/>
    <w:link w:val="12"/>
    <w:qFormat/>
    <w:uiPriority w:val="99"/>
    <w:rPr>
      <w:rFonts w:asciiTheme="minorHAnsi" w:hAnsiTheme="minorHAnsi" w:eastAsiaTheme="minorEastAsia" w:cstheme="minorBidi"/>
      <w:kern w:val="2"/>
      <w:sz w:val="28"/>
      <w:szCs w:val="24"/>
    </w:rPr>
  </w:style>
  <w:style w:type="character" w:customStyle="1" w:styleId="29">
    <w:name w:val="纯文本 Char"/>
    <w:basedOn w:val="15"/>
    <w:qFormat/>
    <w:uiPriority w:val="0"/>
    <w:rPr>
      <w:rFonts w:ascii="宋体" w:hAnsi="Courier New" w:cs="Courier New"/>
      <w:kern w:val="2"/>
      <w:sz w:val="21"/>
      <w:szCs w:val="21"/>
    </w:rPr>
  </w:style>
  <w:style w:type="character" w:customStyle="1" w:styleId="30">
    <w:name w:val="纯文本 字符"/>
    <w:basedOn w:val="15"/>
    <w:link w:val="6"/>
    <w:locked/>
    <w:uiPriority w:val="99"/>
    <w:rPr>
      <w:rFonts w:ascii="宋体" w:hAnsi="Courier New"/>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CC212D-1010-438C-9635-4533EB8E364E}">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24</Pages>
  <Words>1450</Words>
  <Characters>8269</Characters>
  <Lines>68</Lines>
  <Paragraphs>19</Paragraphs>
  <TotalTime>42</TotalTime>
  <ScaleCrop>false</ScaleCrop>
  <LinksUpToDate>false</LinksUpToDate>
  <CharactersWithSpaces>9700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2021-11-05T00:37:00Z</dcterms:created>
  <dc:creator>尼古拉斯蛋爷</dc:creator>
  <cp:lastModifiedBy>lululiu</cp:lastModifiedBy>
  <cp:lastPrinted>2020-12-25T06:29:00Z</cp:lastPrinted>
  <dcterms:modified xsi:type="dcterms:W3CDTF">2021-11-10T07:46:04Z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1FC893CCEB994B059589833EE1FF93CB</vt:lpwstr>
  </property>
</Properties>
</file>